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A0" w:rsidRDefault="00C34DA0" w:rsidP="002910F3">
      <w:pPr>
        <w:jc w:val="center"/>
      </w:pPr>
      <w:r>
        <w:t>АННОТАЦИЯ</w:t>
      </w:r>
      <w:r>
        <w:br/>
        <w:t>дисциплины</w:t>
      </w:r>
    </w:p>
    <w:p w:rsidR="00C34DA0" w:rsidRDefault="00C34DA0" w:rsidP="002910F3">
      <w:pPr>
        <w:jc w:val="center"/>
      </w:pPr>
      <w:r w:rsidRPr="002910F3">
        <w:t>«</w:t>
      </w:r>
      <w:r>
        <w:t>ЭКОНОМЕТРИКА»</w:t>
      </w:r>
    </w:p>
    <w:p w:rsidR="00C34DA0" w:rsidRDefault="00C34DA0" w:rsidP="002910F3">
      <w:pPr>
        <w:jc w:val="center"/>
      </w:pPr>
    </w:p>
    <w:p w:rsidR="00C34DA0" w:rsidRDefault="00C34DA0" w:rsidP="002910F3">
      <w:r>
        <w:t>Направление подготовки – 38.03.01 «Экономика»</w:t>
      </w:r>
    </w:p>
    <w:p w:rsidR="00C34DA0" w:rsidRDefault="00C34DA0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C34DA0" w:rsidRDefault="00C34DA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  <w:r>
        <w:rPr>
          <w:color w:val="000000"/>
          <w:shd w:val="clear" w:color="auto" w:fill="FFFFFF"/>
        </w:rPr>
        <w:t xml:space="preserve">, </w:t>
      </w:r>
      <w:r>
        <w:t>«</w:t>
      </w:r>
      <w:r w:rsidRPr="00430301">
        <w:t>Налоги и налогообложение</w:t>
      </w:r>
      <w:r>
        <w:t>»</w:t>
      </w:r>
    </w:p>
    <w:p w:rsidR="00C34DA0" w:rsidRDefault="00C34DA0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C34DA0" w:rsidRDefault="00C34DA0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.Б.16) относится к базовой части и является обязательной дисциплиной для обучающихся</w:t>
      </w:r>
      <w:r w:rsidRPr="002910F3"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C34DA0" w:rsidRDefault="00C34DA0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C34DA0" w:rsidRDefault="00C34DA0" w:rsidP="002910F3">
      <w:r>
        <w:t>Для достижения поставленной цели решаются следующие задачи: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C34DA0" w:rsidRDefault="00C34DA0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:rsidR="00C34DA0" w:rsidRDefault="00C34DA0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C34DA0" w:rsidRDefault="00C34DA0" w:rsidP="002910F3">
      <w:r>
        <w:t>ЗНАТЬ: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C34DA0" w:rsidRDefault="00C34DA0" w:rsidP="002910F3">
      <w:r>
        <w:t>УМЕТЬ: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C34DA0" w:rsidRDefault="00C34DA0" w:rsidP="002910F3">
      <w:r>
        <w:t>ВЛАДЕТЬ: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34DA0" w:rsidRDefault="00C34DA0" w:rsidP="00585928">
      <w:r>
        <w:lastRenderedPageBreak/>
        <w:t>Введение. Основные положения эконометрического моделирования и математической статистики.</w:t>
      </w:r>
    </w:p>
    <w:p w:rsidR="00C34DA0" w:rsidRDefault="00C34DA0" w:rsidP="00585928">
      <w:r>
        <w:t>Парная линейная регрессия.</w:t>
      </w:r>
    </w:p>
    <w:p w:rsidR="00C34DA0" w:rsidRDefault="00C34DA0" w:rsidP="00585928">
      <w:r>
        <w:t>Анализ тесноты линейной связи результативного признака и фактора.</w:t>
      </w:r>
    </w:p>
    <w:p w:rsidR="00C34DA0" w:rsidRDefault="00C34DA0" w:rsidP="00585928">
      <w:r>
        <w:t>Оценка статистической значимости уравнения регрессии.</w:t>
      </w:r>
    </w:p>
    <w:p w:rsidR="00C34DA0" w:rsidRDefault="00C34DA0" w:rsidP="00585928">
      <w:r>
        <w:t>Прогнозная оценка результирующего показателя.</w:t>
      </w:r>
    </w:p>
    <w:p w:rsidR="00C34DA0" w:rsidRDefault="00C34DA0" w:rsidP="00585928"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C34DA0" w:rsidRDefault="00C34DA0" w:rsidP="00585928">
      <w:r>
        <w:t>Нелинейная парная регрессия.</w:t>
      </w:r>
    </w:p>
    <w:p w:rsidR="00C34DA0" w:rsidRDefault="00C34DA0" w:rsidP="00585928">
      <w:r>
        <w:t>Множественная регрессия.</w:t>
      </w:r>
    </w:p>
    <w:p w:rsidR="00C34DA0" w:rsidRDefault="00C34DA0" w:rsidP="00585928">
      <w:r>
        <w:t>Временные ряды.</w:t>
      </w:r>
    </w:p>
    <w:p w:rsidR="00C34DA0" w:rsidRDefault="00C34DA0" w:rsidP="00585928">
      <w:r>
        <w:t>Система одновременных уравнений. Заключение.</w:t>
      </w:r>
    </w:p>
    <w:p w:rsidR="00C34DA0" w:rsidRPr="002910F3" w:rsidRDefault="00C34DA0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C34DA0" w:rsidRPr="002910F3" w:rsidRDefault="00C34DA0" w:rsidP="002910F3">
      <w:r>
        <w:t>Объем дисциплины – 4 зачетные единицы (144 час.)</w:t>
      </w:r>
    </w:p>
    <w:p w:rsidR="00477D25" w:rsidRDefault="00477D25" w:rsidP="002910F3">
      <w:pPr>
        <w:rPr>
          <w:rStyle w:val="a5"/>
        </w:rPr>
      </w:pP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очной формы обучения</w:t>
      </w:r>
      <w:r>
        <w:rPr>
          <w:rStyle w:val="a5"/>
        </w:rPr>
        <w:t xml:space="preserve"> (профили – </w:t>
      </w:r>
      <w:r w:rsidRPr="00585928">
        <w:rPr>
          <w:rStyle w:val="a5"/>
        </w:rPr>
        <w:t>«Бухгалтерский учет, анализ и аудит», «Экономика предприятий и организаций (строительство)», «Экономика предприятий и организаций (транспорт)», «Налоги и налогообложение»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7B605E" w:rsidRDefault="007B605E" w:rsidP="002910F3"/>
    <w:p w:rsidR="00550027" w:rsidRPr="00550027" w:rsidRDefault="007B605E" w:rsidP="002910F3">
      <w:r>
        <w:t>д</w:t>
      </w:r>
      <w:r w:rsidR="004C0F91">
        <w:t xml:space="preserve">ля </w:t>
      </w:r>
      <w:proofErr w:type="gramStart"/>
      <w:r w:rsidR="004C0F91">
        <w:t>обучающихся</w:t>
      </w:r>
      <w:proofErr w:type="gramEnd"/>
      <w:r w:rsidR="004C0F91">
        <w:t xml:space="preserve"> 2014 года начала подготовки</w:t>
      </w:r>
    </w:p>
    <w:p w:rsidR="00C34DA0" w:rsidRDefault="00C34DA0" w:rsidP="002910F3">
      <w:r>
        <w:t>лекции – 36 час.</w:t>
      </w:r>
    </w:p>
    <w:p w:rsidR="00C34DA0" w:rsidRDefault="00C34DA0" w:rsidP="002910F3">
      <w:r>
        <w:t>практические занятия – 18 час.</w:t>
      </w:r>
    </w:p>
    <w:p w:rsidR="00C34DA0" w:rsidRDefault="00C34DA0" w:rsidP="002910F3">
      <w:r>
        <w:t>лабораторных работ – 18 час.</w:t>
      </w:r>
    </w:p>
    <w:p w:rsidR="00C34DA0" w:rsidRDefault="00C34DA0" w:rsidP="002910F3">
      <w:r>
        <w:t>самостоятельная работа – 45 час.</w:t>
      </w:r>
    </w:p>
    <w:p w:rsidR="00C34DA0" w:rsidRDefault="00C34DA0" w:rsidP="002910F3">
      <w:r>
        <w:t>контроль – 27 час.</w:t>
      </w:r>
    </w:p>
    <w:p w:rsidR="00C34DA0" w:rsidRDefault="00C34DA0" w:rsidP="002910F3">
      <w:r>
        <w:t>форма контроля знаний – экзамен, курсовая работа</w:t>
      </w:r>
    </w:p>
    <w:p w:rsidR="007B605E" w:rsidRDefault="007B605E" w:rsidP="002910F3"/>
    <w:p w:rsidR="007B605E" w:rsidRDefault="007B605E" w:rsidP="002910F3">
      <w:r>
        <w:t xml:space="preserve">для </w:t>
      </w:r>
      <w:proofErr w:type="gramStart"/>
      <w:r>
        <w:t>обучающихся</w:t>
      </w:r>
      <w:proofErr w:type="gramEnd"/>
      <w:r>
        <w:t xml:space="preserve"> 2015 года начала подготовки</w:t>
      </w:r>
    </w:p>
    <w:p w:rsidR="007B605E" w:rsidRDefault="007B605E" w:rsidP="007B605E">
      <w:r>
        <w:t>лекции – 32</w:t>
      </w:r>
      <w:r>
        <w:t xml:space="preserve"> час.</w:t>
      </w:r>
    </w:p>
    <w:p w:rsidR="007B605E" w:rsidRDefault="007B605E" w:rsidP="007B605E">
      <w:r>
        <w:t>практические занятия – 16</w:t>
      </w:r>
      <w:r>
        <w:t xml:space="preserve"> час.</w:t>
      </w:r>
    </w:p>
    <w:p w:rsidR="007B605E" w:rsidRDefault="007B605E" w:rsidP="007B605E">
      <w:r>
        <w:t>лабораторных работ – 16</w:t>
      </w:r>
      <w:r>
        <w:t xml:space="preserve"> час.</w:t>
      </w:r>
    </w:p>
    <w:p w:rsidR="007B605E" w:rsidRDefault="00477D25" w:rsidP="007B605E">
      <w:r>
        <w:t>самостоятельная работа – 35</w:t>
      </w:r>
      <w:r w:rsidR="007B605E">
        <w:t xml:space="preserve"> час.</w:t>
      </w:r>
    </w:p>
    <w:p w:rsidR="007B605E" w:rsidRDefault="00477D25" w:rsidP="007B605E">
      <w:r>
        <w:t>контроль – 45</w:t>
      </w:r>
      <w:r w:rsidR="007B605E">
        <w:t xml:space="preserve"> час.</w:t>
      </w:r>
    </w:p>
    <w:p w:rsidR="007B605E" w:rsidRDefault="007B605E" w:rsidP="007B605E">
      <w:r>
        <w:t>форма контроля знаний – экзамен, курсовая работа</w:t>
      </w:r>
    </w:p>
    <w:p w:rsidR="00477D25" w:rsidRDefault="00477D25" w:rsidP="002910F3">
      <w:pPr>
        <w:rPr>
          <w:rStyle w:val="a5"/>
        </w:rPr>
      </w:pP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r>
        <w:rPr>
          <w:rStyle w:val="a5"/>
        </w:rPr>
        <w:t xml:space="preserve"> (профили –</w:t>
      </w:r>
      <w:r w:rsidRPr="00585928">
        <w:rPr>
          <w:rStyle w:val="a5"/>
        </w:rPr>
        <w:t xml:space="preserve"> «Бухга</w:t>
      </w:r>
      <w:r w:rsidR="007B605E">
        <w:rPr>
          <w:rStyle w:val="a5"/>
        </w:rPr>
        <w:t xml:space="preserve">лтерский учет, анализ и аудит», </w:t>
      </w:r>
      <w:r w:rsidRPr="00585928">
        <w:rPr>
          <w:rStyle w:val="a5"/>
        </w:rPr>
        <w:t>«Экономика предприятий и организаций (строительство)», «Экономика предприятий и организаций (транспорт)»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477D25" w:rsidRDefault="00477D25" w:rsidP="002910F3"/>
    <w:p w:rsidR="00477D25" w:rsidRPr="00550027" w:rsidRDefault="00477D25" w:rsidP="00477D25">
      <w:r>
        <w:t xml:space="preserve">для </w:t>
      </w:r>
      <w:proofErr w:type="gramStart"/>
      <w:r>
        <w:t>обучающихся</w:t>
      </w:r>
      <w:proofErr w:type="gramEnd"/>
      <w:r>
        <w:t xml:space="preserve"> 2014</w:t>
      </w:r>
      <w:r>
        <w:t>, 2015</w:t>
      </w:r>
      <w:r>
        <w:t xml:space="preserve"> года начала подготовки</w:t>
      </w:r>
    </w:p>
    <w:p w:rsidR="00C34DA0" w:rsidRDefault="00C34DA0" w:rsidP="002910F3">
      <w:r>
        <w:t>лекции – 8 час.</w:t>
      </w:r>
    </w:p>
    <w:p w:rsidR="00C34DA0" w:rsidRDefault="00C34DA0" w:rsidP="002910F3">
      <w:r>
        <w:t>практические занятия – 4 час.</w:t>
      </w:r>
    </w:p>
    <w:p w:rsidR="00C34DA0" w:rsidRDefault="00C34DA0" w:rsidP="00585928">
      <w:r>
        <w:t>лабораторных работ – 4 час.</w:t>
      </w:r>
    </w:p>
    <w:p w:rsidR="00C34DA0" w:rsidRDefault="00C34DA0" w:rsidP="002910F3">
      <w:r>
        <w:t>самостоятельная работа – 124 час.</w:t>
      </w:r>
    </w:p>
    <w:p w:rsidR="00C34DA0" w:rsidRDefault="00C34DA0" w:rsidP="002910F3">
      <w:r>
        <w:t xml:space="preserve">контроль – 4 час. </w:t>
      </w:r>
    </w:p>
    <w:p w:rsidR="00C34DA0" w:rsidRPr="002910F3" w:rsidRDefault="00C34DA0" w:rsidP="002910F3">
      <w:r>
        <w:t xml:space="preserve">форма контроля знаний – </w:t>
      </w:r>
      <w:r w:rsidR="006622C5">
        <w:t>зач</w:t>
      </w:r>
      <w:bookmarkStart w:id="0" w:name="_GoBack"/>
      <w:bookmarkEnd w:id="0"/>
      <w:r w:rsidR="006622C5">
        <w:t>ет</w:t>
      </w:r>
      <w:r>
        <w:t>, курсовая работа</w:t>
      </w:r>
    </w:p>
    <w:sectPr w:rsidR="00C34DA0" w:rsidRPr="002910F3" w:rsidSect="00F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9"/>
    <w:rsid w:val="00142BAE"/>
    <w:rsid w:val="001614E4"/>
    <w:rsid w:val="001F316D"/>
    <w:rsid w:val="00207D33"/>
    <w:rsid w:val="002910F3"/>
    <w:rsid w:val="00376E12"/>
    <w:rsid w:val="00430301"/>
    <w:rsid w:val="00477D25"/>
    <w:rsid w:val="004C0F91"/>
    <w:rsid w:val="00550027"/>
    <w:rsid w:val="00585928"/>
    <w:rsid w:val="005B33EE"/>
    <w:rsid w:val="005D6A77"/>
    <w:rsid w:val="006622C5"/>
    <w:rsid w:val="00696D4F"/>
    <w:rsid w:val="007B605E"/>
    <w:rsid w:val="007E3C95"/>
    <w:rsid w:val="0094768F"/>
    <w:rsid w:val="0094799A"/>
    <w:rsid w:val="00A53167"/>
    <w:rsid w:val="00B578A6"/>
    <w:rsid w:val="00BE7B10"/>
    <w:rsid w:val="00C34DA0"/>
    <w:rsid w:val="00DF39B9"/>
    <w:rsid w:val="00E71BF8"/>
    <w:rsid w:val="00F32599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</cp:lastModifiedBy>
  <cp:revision>3</cp:revision>
  <dcterms:created xsi:type="dcterms:W3CDTF">2017-11-14T18:14:00Z</dcterms:created>
  <dcterms:modified xsi:type="dcterms:W3CDTF">2017-11-14T18:46:00Z</dcterms:modified>
</cp:coreProperties>
</file>