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56" w:rsidRPr="00C31F56" w:rsidRDefault="00C31F56" w:rsidP="002503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1F56">
        <w:rPr>
          <w:rFonts w:ascii="Times New Roman" w:hAnsi="Times New Roman" w:cs="Times New Roman"/>
          <w:sz w:val="24"/>
          <w:szCs w:val="24"/>
        </w:rPr>
        <w:t>АННОТАЦИЯ</w:t>
      </w:r>
    </w:p>
    <w:p w:rsidR="00C31F56" w:rsidRPr="00C31F56" w:rsidRDefault="00474C58" w:rsidP="002503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31F56" w:rsidRPr="00C31F56">
        <w:rPr>
          <w:rFonts w:ascii="Times New Roman" w:hAnsi="Times New Roman" w:cs="Times New Roman"/>
          <w:sz w:val="24"/>
          <w:szCs w:val="24"/>
        </w:rPr>
        <w:t>исциплины</w:t>
      </w:r>
    </w:p>
    <w:p w:rsidR="00C31F56" w:rsidRPr="00C31F56" w:rsidRDefault="00C31F56" w:rsidP="002503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«</w:t>
      </w:r>
      <w:r w:rsidR="003B2EE0">
        <w:rPr>
          <w:rFonts w:ascii="Times New Roman" w:hAnsi="Times New Roman" w:cs="Times New Roman"/>
          <w:sz w:val="24"/>
          <w:szCs w:val="24"/>
        </w:rPr>
        <w:t>ТЕОРИЯ ОТРАСЛЕВЫХ РЫНКОВ</w:t>
      </w:r>
      <w:r w:rsidRPr="00C31F56">
        <w:rPr>
          <w:rFonts w:ascii="Times New Roman" w:hAnsi="Times New Roman" w:cs="Times New Roman"/>
          <w:sz w:val="24"/>
          <w:szCs w:val="24"/>
        </w:rPr>
        <w:t>»</w:t>
      </w:r>
    </w:p>
    <w:p w:rsidR="00C31F56" w:rsidRPr="00C31F56" w:rsidRDefault="00C31F56" w:rsidP="002503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1F56" w:rsidRPr="00C31F56" w:rsidRDefault="00C31F56" w:rsidP="00250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1F56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C31F56" w:rsidRPr="00C31F56" w:rsidRDefault="00C31F56" w:rsidP="00250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C31F56" w:rsidRPr="00C31F56" w:rsidRDefault="00C31F56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организаций» (транспорт)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F56">
        <w:rPr>
          <w:rFonts w:ascii="Times New Roman" w:hAnsi="Times New Roman" w:cs="Times New Roman"/>
          <w:sz w:val="24"/>
          <w:szCs w:val="24"/>
        </w:rPr>
        <w:t>«Экономика предприятий и организаций» (строительство)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F56">
        <w:rPr>
          <w:rFonts w:ascii="Times New Roman" w:hAnsi="Times New Roman" w:cs="Times New Roman"/>
          <w:sz w:val="24"/>
          <w:szCs w:val="24"/>
        </w:rPr>
        <w:t>«Бухгалтерский учет, анализ и аудит»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F56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F56" w:rsidRPr="00C31F56" w:rsidRDefault="00C31F56" w:rsidP="002503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56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31F56" w:rsidRPr="00C31F56" w:rsidRDefault="00C31F56" w:rsidP="0025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Дисциплина «Теория отраслевых рынков» (Б</w:t>
      </w:r>
      <w:proofErr w:type="gramStart"/>
      <w:r w:rsidRPr="00C31F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31F56">
        <w:rPr>
          <w:rFonts w:ascii="Times New Roman" w:hAnsi="Times New Roman" w:cs="Times New Roman"/>
          <w:sz w:val="24"/>
          <w:szCs w:val="24"/>
        </w:rPr>
        <w:t>.Б.17) относится к базовой части и является обязательной дисциплиной обучающегося.</w:t>
      </w:r>
    </w:p>
    <w:p w:rsidR="00C31F56" w:rsidRPr="00C31F56" w:rsidRDefault="00C31F56" w:rsidP="002503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56">
        <w:rPr>
          <w:rFonts w:ascii="Times New Roman" w:hAnsi="Times New Roman" w:cs="Times New Roman"/>
          <w:b/>
          <w:sz w:val="24"/>
          <w:szCs w:val="24"/>
        </w:rPr>
        <w:t>2.Цель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C31F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C31F56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25036E" w:rsidRDefault="0025036E" w:rsidP="0025036E">
      <w:pPr>
        <w:pStyle w:val="a4"/>
        <w:numPr>
          <w:ilvl w:val="0"/>
          <w:numId w:val="0"/>
        </w:numPr>
        <w:ind w:firstLine="567"/>
      </w:pPr>
      <w:r>
        <w:t>Целью изучения дисциплины является формирование компетенций, указанных в разделе 3.</w:t>
      </w:r>
    </w:p>
    <w:p w:rsidR="0025036E" w:rsidRDefault="0025036E" w:rsidP="0025036E">
      <w:pPr>
        <w:pStyle w:val="a4"/>
      </w:pPr>
      <w:r>
        <w:t>Для достижения поставленной цели решаются следующие задачи:</w:t>
      </w:r>
    </w:p>
    <w:p w:rsidR="0025036E" w:rsidRDefault="0025036E" w:rsidP="0025036E">
      <w:pPr>
        <w:pStyle w:val="a4"/>
      </w:pPr>
      <w:r>
        <w:t xml:space="preserve">приобретение знаний, указанных в разделе 3; </w:t>
      </w:r>
    </w:p>
    <w:p w:rsidR="0025036E" w:rsidRDefault="0025036E" w:rsidP="0025036E">
      <w:pPr>
        <w:pStyle w:val="a4"/>
      </w:pPr>
      <w:r>
        <w:t>приобретение умений, указанных в разделе 3.</w:t>
      </w:r>
    </w:p>
    <w:p w:rsidR="0025036E" w:rsidRDefault="0025036E" w:rsidP="0025036E">
      <w:pPr>
        <w:pStyle w:val="a4"/>
      </w:pPr>
      <w:r>
        <w:t>приобретение навыков, указанных в разделе 3.</w:t>
      </w:r>
    </w:p>
    <w:p w:rsidR="003B2EE0" w:rsidRPr="00152A7C" w:rsidRDefault="003B2EE0" w:rsidP="002503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B2EE0" w:rsidRPr="00627BFD" w:rsidRDefault="003B2EE0" w:rsidP="00250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 w:cs="Times New Roman"/>
          <w:sz w:val="24"/>
          <w:szCs w:val="24"/>
        </w:rPr>
        <w:t>рование следующих  компетенций: ОПК-2, ПК-2.</w:t>
      </w:r>
    </w:p>
    <w:p w:rsidR="003B2EE0" w:rsidRDefault="003B2EE0" w:rsidP="00250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3B2EE0" w:rsidRPr="003B2EE0" w:rsidRDefault="003B2EE0" w:rsidP="0025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ЗНАТЬ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теории отраслевых рынков;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основные характеристики  структуры отраслевого рынка; 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особенности поведения  основных отраслевых структур;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методы государственного регулирования состоятельных и несостоятельных рынков;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подходы к оценке результативности отраслевых рынков.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EE0" w:rsidRPr="003B2EE0" w:rsidRDefault="003B2EE0" w:rsidP="0025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УМЕТЬ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применять на практике нормы действующего законодательства;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анализировать во взаимосвязи экономические явления и  процессы, происходящие на отраслевых рынках;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выявлять основные тенденции в развитии рыночных структур;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использовать источники экономической информации для оценки состояния отраслевых рынков.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EE0" w:rsidRPr="003B2EE0" w:rsidRDefault="003B2EE0" w:rsidP="0025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методами исследования основных рыночных структур;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методами и приемами анализа основных социально-экономических показателей, связанных с функционированием отраслевых рынков</w:t>
      </w:r>
    </w:p>
    <w:p w:rsid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методами расчета показателей, характеризующих структуру отраслевого рынка.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Методические основы  анализа  отраслевой организации  рынков 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Структура отраслевого рынка и тенденции его трансформации. 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iCs/>
          <w:sz w:val="24"/>
          <w:szCs w:val="24"/>
        </w:rPr>
        <w:t>Функционирование отраслевых рыночных структур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Экономическая роль государства в развитии отраслевых рынков.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Результативность функционирования отраслевых рынков.</w:t>
      </w:r>
    </w:p>
    <w:p w:rsidR="0025036E" w:rsidRDefault="0025036E" w:rsidP="00250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6E" w:rsidRDefault="0025036E" w:rsidP="00250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B50F8C" w:rsidRPr="00B50F8C" w:rsidRDefault="00B50F8C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8C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3B2EE0" w:rsidRDefault="003B2EE0" w:rsidP="00B50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Объем дисциплины –3 зачетны</w:t>
      </w:r>
      <w:r w:rsidR="00474C58">
        <w:rPr>
          <w:rFonts w:ascii="Times New Roman" w:hAnsi="Times New Roman" w:cs="Times New Roman"/>
          <w:sz w:val="24"/>
          <w:szCs w:val="24"/>
        </w:rPr>
        <w:t>е</w:t>
      </w:r>
      <w:r w:rsidRPr="003B2EE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74C58">
        <w:rPr>
          <w:rFonts w:ascii="Times New Roman" w:hAnsi="Times New Roman" w:cs="Times New Roman"/>
          <w:sz w:val="24"/>
          <w:szCs w:val="24"/>
        </w:rPr>
        <w:t>ы</w:t>
      </w:r>
      <w:r w:rsidR="00B50F8C">
        <w:rPr>
          <w:rFonts w:ascii="Times New Roman" w:hAnsi="Times New Roman" w:cs="Times New Roman"/>
          <w:sz w:val="24"/>
          <w:szCs w:val="24"/>
        </w:rPr>
        <w:t xml:space="preserve"> (108 час.)</w:t>
      </w:r>
    </w:p>
    <w:p w:rsidR="006C576C" w:rsidRPr="003B2EE0" w:rsidRDefault="006C576C" w:rsidP="00B50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 час.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</w:p>
    <w:p w:rsid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самостоятельная работа – 40 час.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B50F8C" w:rsidRDefault="00B50F8C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25036E" w:rsidRPr="003B2EE0" w:rsidRDefault="0025036E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Объем дисциплины –3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B2EE0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50F8C">
        <w:rPr>
          <w:rFonts w:ascii="Times New Roman" w:hAnsi="Times New Roman" w:cs="Times New Roman"/>
          <w:sz w:val="24"/>
          <w:szCs w:val="24"/>
        </w:rPr>
        <w:t xml:space="preserve"> (108 час.)</w:t>
      </w:r>
    </w:p>
    <w:p w:rsidR="0025036E" w:rsidRPr="003B2EE0" w:rsidRDefault="0025036E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лекции – 10 час</w:t>
      </w:r>
    </w:p>
    <w:p w:rsidR="0025036E" w:rsidRPr="003B2EE0" w:rsidRDefault="0025036E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25036E" w:rsidRDefault="0025036E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самостоятельная работа – 86 час</w:t>
      </w:r>
    </w:p>
    <w:p w:rsidR="0025036E" w:rsidRPr="003B2EE0" w:rsidRDefault="0025036E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</w:t>
      </w:r>
      <w:r w:rsidR="00B50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час.</w:t>
      </w:r>
    </w:p>
    <w:p w:rsidR="0025036E" w:rsidRPr="003B2EE0" w:rsidRDefault="0025036E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EE0" w:rsidRPr="00627BFD" w:rsidRDefault="003B2EE0" w:rsidP="00250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1D4" w:rsidRPr="00C31F56" w:rsidRDefault="00D851D4" w:rsidP="0025036E">
      <w:pPr>
        <w:spacing w:after="0" w:line="240" w:lineRule="auto"/>
        <w:rPr>
          <w:sz w:val="24"/>
          <w:szCs w:val="24"/>
        </w:rPr>
      </w:pPr>
    </w:p>
    <w:sectPr w:rsidR="00D851D4" w:rsidRPr="00C31F56" w:rsidSect="00D8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16CFE"/>
    <w:multiLevelType w:val="hybridMultilevel"/>
    <w:tmpl w:val="24E48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B4533A"/>
    <w:multiLevelType w:val="hybridMultilevel"/>
    <w:tmpl w:val="45F42FAC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F56"/>
    <w:rsid w:val="0025036E"/>
    <w:rsid w:val="003B2EE0"/>
    <w:rsid w:val="00474C58"/>
    <w:rsid w:val="00655992"/>
    <w:rsid w:val="006C576C"/>
    <w:rsid w:val="008D363C"/>
    <w:rsid w:val="009A11A9"/>
    <w:rsid w:val="00B50F8C"/>
    <w:rsid w:val="00C31F56"/>
    <w:rsid w:val="00D851D4"/>
    <w:rsid w:val="00EF6DC3"/>
    <w:rsid w:val="00FB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56"/>
    <w:pPr>
      <w:ind w:left="720"/>
      <w:contextualSpacing/>
    </w:pPr>
  </w:style>
  <w:style w:type="paragraph" w:customStyle="1" w:styleId="ConsPlusNonformat">
    <w:name w:val="ConsPlusNonformat"/>
    <w:uiPriority w:val="99"/>
    <w:rsid w:val="003B2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Стиль_АБЗ"/>
    <w:basedOn w:val="a3"/>
    <w:qFormat/>
    <w:rsid w:val="0025036E"/>
    <w:pPr>
      <w:numPr>
        <w:numId w:val="6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дачи"/>
    <w:basedOn w:val="1"/>
    <w:qFormat/>
    <w:rsid w:val="0025036E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5</cp:revision>
  <dcterms:created xsi:type="dcterms:W3CDTF">2017-08-27T10:54:00Z</dcterms:created>
  <dcterms:modified xsi:type="dcterms:W3CDTF">2017-12-08T09:31:00Z</dcterms:modified>
</cp:coreProperties>
</file>