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A7622" w:rsidRPr="007E3C95" w:rsidRDefault="009A7622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Pr="00414FA6">
        <w:rPr>
          <w:rFonts w:ascii="Times New Roman" w:hAnsi="Times New Roman"/>
          <w:b/>
          <w:sz w:val="24"/>
          <w:szCs w:val="24"/>
        </w:rPr>
        <w:t>УЧЕТ И НАЛОГООБЛОЖЕНИЕ ЭКСПОРТНО-ИМПОРТНЫХ ОПЕРАЦИЙ И ВАЛ</w:t>
      </w:r>
      <w:r w:rsidR="000A3801">
        <w:rPr>
          <w:rFonts w:ascii="Times New Roman" w:hAnsi="Times New Roman"/>
          <w:b/>
          <w:sz w:val="24"/>
          <w:szCs w:val="24"/>
        </w:rPr>
        <w:t>Ю</w:t>
      </w:r>
      <w:r w:rsidRPr="00414FA6">
        <w:rPr>
          <w:rFonts w:ascii="Times New Roman" w:hAnsi="Times New Roman"/>
          <w:b/>
          <w:sz w:val="24"/>
          <w:szCs w:val="24"/>
        </w:rPr>
        <w:t>ТНО-ФИНАНСОВЫЕ РАСЧЕТЫ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14FA6">
        <w:rPr>
          <w:rFonts w:ascii="Times New Roman" w:hAnsi="Times New Roman"/>
          <w:sz w:val="24"/>
          <w:szCs w:val="24"/>
        </w:rPr>
        <w:t>38.03.01  «Экономика»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–бакалавр</w:t>
      </w:r>
    </w:p>
    <w:p w:rsidR="009A7622" w:rsidRPr="007E3C95" w:rsidRDefault="009A7622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Учет и налогообложение экспортно-импортных операций и валютно-финансовые расчеты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>ДВ.11.1</w:t>
      </w:r>
      <w:r w:rsidRPr="007E3C95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дисциплиной </w:t>
      </w:r>
      <w:r>
        <w:rPr>
          <w:rFonts w:ascii="Times New Roman" w:hAnsi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/>
          <w:sz w:val="24"/>
          <w:szCs w:val="24"/>
        </w:rPr>
        <w:t>обучающегося.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58C7" w:rsidRPr="00CF488B" w:rsidRDefault="00C858C7" w:rsidP="00C858C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9A7622" w:rsidRPr="00414FA6" w:rsidRDefault="009A7622" w:rsidP="00C858C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ОК-6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02047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ЗНАТЬ: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 xml:space="preserve">специфику нормативного регулирования внешнеэкономической деятельности, сущность валютного регулирования и валютного контроля и их влияние на организацию учета; 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систему документального оформления и бухгалтерского  учета операций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принципы формирования бухгалтерской информации о внешнеэкономических операциях;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правила и методы отражения в бухгалтерском учете экспортно-импортных операций;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особенности налогообложения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порядок формирования показателей бухгалтерской отчетности участников  внешнеэкономической деятельности, стоимость которых выражена в иностранной валюте.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УМЕТЬ: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использовать систему теоретических знаний о специфике внешнеэкономической деятельности для систематизации показателей в области ее учета и налогообложения;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составлять бухгалтерские записи по учету хозяйственных операций, связанных с экспортом-импортом продукции, товаров, работ и услуг;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обобщать  результаты внешнеэкономической деятельности и использовать основные методы анализа у субъектов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lastRenderedPageBreak/>
        <w:t>правильно документировать экспортно-импортные операции;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формировать бухгалтерские проводки по учету расчетов экспортных и импортных операций, по результатам проведения инвентаризации расчетов;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оформлять платежные документы по валютно-финансовым расчетам;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определять проводки по начислению налогов, сборов, таможенных платежей, возникающих по экспортным и импортным операциям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A7622" w:rsidRPr="007E3C95" w:rsidRDefault="009A7622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ВЛАДЕТЬ: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терминологией внешнеэкономической деятельности;</w:t>
      </w:r>
    </w:p>
    <w:p w:rsidR="009A7622" w:rsidRPr="00414FA6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навыками решения практических задач и ситуаций по учету экспортно-импортных операций;</w:t>
      </w:r>
    </w:p>
    <w:p w:rsidR="009A7622" w:rsidRPr="007E3C95" w:rsidRDefault="009A7622" w:rsidP="00414F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приемами налоговых расчетов по вопросам внешнеэкономической деятельности хозяйствующих субъектов.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4FA6">
        <w:rPr>
          <w:rFonts w:ascii="Times New Roman" w:hAnsi="Times New Roman"/>
          <w:sz w:val="24"/>
          <w:szCs w:val="24"/>
        </w:rPr>
        <w:t>Оценка в бухгалтерском учете операций, выраженных в иностранной валюте. Понятие курсовой разницы и порядок ее отражения  в бухгалтерском учете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покупке и продаже иностранной валюты.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экспортных операций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 импортных операций.</w:t>
      </w:r>
    </w:p>
    <w:p w:rsidR="009A7622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Документальное оформление и корреспонденция счетов учета операций по внешнеторговым сделкам, расчеты по которым осуществляются неденежными средствами.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Налогообложение операций по импорту-экспорту продукции, товаров, услуг.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Международные валютно-кредитные и финансовые отношения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Расчеты по международным торговым операциям и их формы</w:t>
      </w:r>
    </w:p>
    <w:p w:rsidR="009A7622" w:rsidRPr="005876A7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876A7">
        <w:rPr>
          <w:rFonts w:ascii="Times New Roman" w:hAnsi="Times New Roman"/>
          <w:sz w:val="24"/>
          <w:szCs w:val="24"/>
        </w:rPr>
        <w:t>Международный кредит: сущность и основные виды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10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>- очное обучение; 4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54C9">
        <w:rPr>
          <w:rFonts w:ascii="Times New Roman" w:hAnsi="Times New Roman"/>
          <w:sz w:val="24"/>
          <w:szCs w:val="24"/>
        </w:rPr>
        <w:t xml:space="preserve"> 31 </w:t>
      </w:r>
      <w:r w:rsidRPr="007E3C95"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sz w:val="24"/>
          <w:szCs w:val="24"/>
        </w:rPr>
        <w:t xml:space="preserve"> – очное обучение; 54 – заочное обучение;</w:t>
      </w:r>
    </w:p>
    <w:p w:rsidR="009A7622" w:rsidRPr="007E3C95" w:rsidRDefault="009A7622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 xml:space="preserve"> – очное обучение;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– заочное обучение.</w:t>
      </w:r>
    </w:p>
    <w:sectPr w:rsidR="009A762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2EA7A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3801"/>
    <w:rsid w:val="00142E74"/>
    <w:rsid w:val="00152A7C"/>
    <w:rsid w:val="00414FA6"/>
    <w:rsid w:val="00416BC7"/>
    <w:rsid w:val="005876A7"/>
    <w:rsid w:val="005B6C40"/>
    <w:rsid w:val="00632136"/>
    <w:rsid w:val="006B6EEB"/>
    <w:rsid w:val="007E3C95"/>
    <w:rsid w:val="00844CC0"/>
    <w:rsid w:val="00863888"/>
    <w:rsid w:val="00902047"/>
    <w:rsid w:val="009A7622"/>
    <w:rsid w:val="00A4102E"/>
    <w:rsid w:val="00A543A0"/>
    <w:rsid w:val="00AD7724"/>
    <w:rsid w:val="00B81A89"/>
    <w:rsid w:val="00C858C7"/>
    <w:rsid w:val="00CA35C1"/>
    <w:rsid w:val="00D06585"/>
    <w:rsid w:val="00D42F01"/>
    <w:rsid w:val="00D5166C"/>
    <w:rsid w:val="00E954C9"/>
    <w:rsid w:val="00FA5DDD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Без интервала1"/>
    <w:uiPriority w:val="99"/>
    <w:rsid w:val="00414FA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2016-05-06T10:16:00Z</cp:lastPrinted>
  <dcterms:created xsi:type="dcterms:W3CDTF">2018-01-18T16:12:00Z</dcterms:created>
  <dcterms:modified xsi:type="dcterms:W3CDTF">2018-01-18T16:12:00Z</dcterms:modified>
</cp:coreProperties>
</file>