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DD" w:rsidRPr="007E3C95" w:rsidRDefault="00DE3AD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E3ADD" w:rsidRPr="007E3C95" w:rsidRDefault="00DE3AD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E3ADD" w:rsidRPr="007E3C95" w:rsidRDefault="00DE3AD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БУХГАЛТЕРСКИЙ УЧЕТ В БЮДЖЕТНЫХ ОРГАНИЗАЦИЯХ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E3ADD" w:rsidRPr="007E3C95" w:rsidRDefault="00DE3ADD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E3ADD" w:rsidRPr="007E3C95" w:rsidRDefault="00DE3ADD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8.03.01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E3ADD" w:rsidRPr="007E3C95" w:rsidRDefault="00DE3ADD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DE3ADD" w:rsidRPr="007E3C95" w:rsidRDefault="00DE3ADD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Бухгалтерский учет в бюджетных организациях</w:t>
      </w:r>
      <w:r w:rsidRPr="007E3C95">
        <w:rPr>
          <w:rFonts w:ascii="Times New Roman" w:hAnsi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ДВ.16.1</w:t>
      </w:r>
      <w:r w:rsidRPr="007E3C95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дисциплиной </w:t>
      </w:r>
      <w:r>
        <w:rPr>
          <w:rFonts w:ascii="Times New Roman" w:hAnsi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/>
          <w:sz w:val="24"/>
          <w:szCs w:val="24"/>
        </w:rPr>
        <w:t>обучающегося.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E3ADD" w:rsidRPr="00ED0797" w:rsidRDefault="00DE3ADD" w:rsidP="00ED079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Целью изучения дисциплины «Бухгалтерский учет в бюджетных организациях» является приобретение теоретических знаний и практических навыков по бухгалтерскому учету в бюджетных организациях, имеющих специфические особенности, обусловленные законодательством о бюджетном устройстве и бюджетном процессе.</w:t>
      </w:r>
    </w:p>
    <w:p w:rsidR="00DE3ADD" w:rsidRPr="00ED0797" w:rsidRDefault="00DE3ADD" w:rsidP="00ED079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E3ADD" w:rsidRPr="00ED0797" w:rsidRDefault="00DE3ADD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состава статей бюджетной классификации;</w:t>
      </w:r>
    </w:p>
    <w:p w:rsidR="00DE3ADD" w:rsidRPr="00ED0797" w:rsidRDefault="00DE3ADD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рассмотрение порядка составления сметы доходов и расходов в казенных учреждениях и плана финансово-производственной деятельности в бюджетных и  автономных учреждениях;</w:t>
      </w:r>
    </w:p>
    <w:p w:rsidR="00DE3ADD" w:rsidRPr="00ED0797" w:rsidRDefault="00DE3ADD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организации  бухгалтерского учета в казенных, бюджетных и автономных учреждениях;</w:t>
      </w:r>
    </w:p>
    <w:p w:rsidR="00DE3ADD" w:rsidRPr="00ED0797" w:rsidRDefault="00DE3ADD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состава  квартальной и годовой бухгалтерской отчетности, порядка ее составления.</w:t>
      </w:r>
    </w:p>
    <w:p w:rsidR="00DE3ADD" w:rsidRPr="007E3C95" w:rsidRDefault="00DE3ADD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ПК-5, </w:t>
      </w:r>
      <w:r w:rsidRPr="007E3C95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15, ПК-16, ПК-17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DE3ADD" w:rsidRPr="007E3C95" w:rsidRDefault="00DE3ADD" w:rsidP="00ED0797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DE3ADD" w:rsidRPr="00ED0797" w:rsidRDefault="00DE3ADD" w:rsidP="00ED0797">
      <w:pPr>
        <w:pStyle w:val="a3"/>
        <w:adjustRightInd w:val="0"/>
        <w:snapToGrid w:val="0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ЗНАТЬ: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принципы, цели, задачи бухгалтерского учета и приемы ведения учета в бюджетных организациях;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систему законодательных и нормативных актов, регулирующих бухгалтерский учет в казенных, бюджетных и автономных организациях;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классическую процедуру бухгалтерского учета, ее учетно-технологические аспекты и контрольные моменты;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методику формирования учетных записей и формы документирования свершившихся фактов;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перспективы реформирования  бухгалтерского учета в бюджетной сфере Российской Федерации.</w:t>
      </w:r>
    </w:p>
    <w:p w:rsidR="00DE3ADD" w:rsidRPr="00ED0797" w:rsidRDefault="00DE3ADD" w:rsidP="00ED0797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УМЕТЬ:</w:t>
      </w:r>
      <w:r w:rsidRPr="00ED0797">
        <w:rPr>
          <w:rFonts w:ascii="Times New Roman" w:hAnsi="Times New Roman"/>
          <w:sz w:val="24"/>
          <w:szCs w:val="24"/>
        </w:rPr>
        <w:tab/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правильно идентифицировать, оценивать, классифицировать и систематизировать на бухгалтерских счетах отдельные факты хозяйственной деятельности, в соответствии с их экономическим содержанием;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lastRenderedPageBreak/>
        <w:t>оформлять бухгалтерские записи в первичных документах и бухгалтерских регистрах;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казенных, бюджетных и автономных организациях;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составлять бухгалтерскую отчетность бюджетных организаций.</w:t>
      </w:r>
    </w:p>
    <w:p w:rsidR="00DE3ADD" w:rsidRPr="00ED0797" w:rsidRDefault="00DE3ADD" w:rsidP="00ED0797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ВЛАДЕТЬ: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разнообразными техническими средствами при обработке и передаче информации;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инструментальными средствами для обработки данных в соответствии с поставленной задачей</w:t>
      </w:r>
      <w:r>
        <w:rPr>
          <w:rFonts w:ascii="Times New Roman" w:hAnsi="Times New Roman"/>
          <w:sz w:val="24"/>
          <w:szCs w:val="24"/>
        </w:rPr>
        <w:t>.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E3ADD" w:rsidRPr="00ED0797" w:rsidRDefault="00DE3ADD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Основы бюджетной системы РФ. Бюджетная классификация РФ.</w:t>
      </w:r>
    </w:p>
    <w:p w:rsidR="00DE3ADD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Порядок доведения лимитов бюджетных обязательств и объемов финансирования до получателей средств федерального бюджета.</w:t>
      </w:r>
    </w:p>
    <w:p w:rsidR="00DE3ADD" w:rsidRPr="00ED0797" w:rsidRDefault="00DE3ADD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Организация  бухгалтерского учета.</w:t>
      </w:r>
    </w:p>
    <w:p w:rsidR="00DE3ADD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Порядок открытия лицевых счетов бюджетным учреждениям.</w:t>
      </w:r>
    </w:p>
    <w:p w:rsidR="00DE3ADD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финансовых активов.</w:t>
      </w:r>
    </w:p>
    <w:p w:rsidR="00DE3ADD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нефинансовых активов.</w:t>
      </w:r>
    </w:p>
    <w:p w:rsidR="00DE3ADD" w:rsidRPr="00ED0797" w:rsidRDefault="00DE3ADD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обязательств.</w:t>
      </w:r>
    </w:p>
    <w:p w:rsidR="00DE3ADD" w:rsidRPr="00ED0797" w:rsidRDefault="00DE3ADD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797">
        <w:rPr>
          <w:rFonts w:ascii="Times New Roman" w:hAnsi="Times New Roman"/>
          <w:sz w:val="24"/>
          <w:szCs w:val="24"/>
        </w:rPr>
        <w:t>доходов и расходов. Санкционирование расходов бюджетов.</w:t>
      </w:r>
    </w:p>
    <w:p w:rsidR="00DE3ADD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Бухгалтерская отчетность в бюджетных организациях</w:t>
      </w:r>
      <w:r>
        <w:rPr>
          <w:rFonts w:ascii="Times New Roman" w:hAnsi="Times New Roman"/>
          <w:sz w:val="24"/>
          <w:szCs w:val="24"/>
        </w:rPr>
        <w:t>.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18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обучение, 6 – заочное обучение;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 w:rsidRPr="00ED0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обучение, 4 – заочное обучение;</w:t>
      </w:r>
    </w:p>
    <w:p w:rsidR="00DE3ADD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45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обучение, 89 – заочное обучение;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обучение, 9 – заочное обучение;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</w:t>
      </w:r>
      <w:r w:rsidR="00817F76">
        <w:rPr>
          <w:rFonts w:ascii="Times New Roman" w:hAnsi="Times New Roman"/>
          <w:sz w:val="24"/>
          <w:szCs w:val="24"/>
        </w:rPr>
        <w:t>замен очное и заочное обучение</w:t>
      </w:r>
    </w:p>
    <w:sectPr w:rsidR="00DE3AD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2C8F"/>
    <w:rsid w:val="00125469"/>
    <w:rsid w:val="00142E74"/>
    <w:rsid w:val="00152A7C"/>
    <w:rsid w:val="00416BC7"/>
    <w:rsid w:val="00472C59"/>
    <w:rsid w:val="00632136"/>
    <w:rsid w:val="00755E98"/>
    <w:rsid w:val="007E3C95"/>
    <w:rsid w:val="00817F76"/>
    <w:rsid w:val="009570AD"/>
    <w:rsid w:val="009857B2"/>
    <w:rsid w:val="00A879AD"/>
    <w:rsid w:val="00C84636"/>
    <w:rsid w:val="00CA35C1"/>
    <w:rsid w:val="00D06585"/>
    <w:rsid w:val="00D5166C"/>
    <w:rsid w:val="00DE3ADD"/>
    <w:rsid w:val="00E6750F"/>
    <w:rsid w:val="00ED0797"/>
    <w:rsid w:val="00F84D9D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character" w:customStyle="1" w:styleId="FontStyle203">
    <w:name w:val="Font Style203"/>
    <w:basedOn w:val="a0"/>
    <w:uiPriority w:val="99"/>
    <w:rsid w:val="00ED079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538</Words>
  <Characters>3070</Characters>
  <Application>Microsoft Office Word</Application>
  <DocSecurity>0</DocSecurity>
  <Lines>25</Lines>
  <Paragraphs>7</Paragraphs>
  <ScaleCrop>false</ScaleCrop>
  <Company>Grizli777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11</cp:revision>
  <cp:lastPrinted>2016-02-10T06:34:00Z</cp:lastPrinted>
  <dcterms:created xsi:type="dcterms:W3CDTF">2016-02-10T06:02:00Z</dcterms:created>
  <dcterms:modified xsi:type="dcterms:W3CDTF">2017-12-18T15:11:00Z</dcterms:modified>
</cp:coreProperties>
</file>