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825FF" w:rsidRDefault="007825F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825FF" w:rsidRPr="00D2714B" w:rsidRDefault="007825F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576">
        <w:rPr>
          <w:sz w:val="28"/>
          <w:szCs w:val="28"/>
        </w:rPr>
        <w:t>БУХГАЛТЕРСКИЙ УЧЕТ В ИНВЕСТИЦИОННЫХ КОМПАНИЯХ</w:t>
      </w:r>
      <w:r w:rsidR="00C21856" w:rsidRPr="00F11431">
        <w:rPr>
          <w:sz w:val="28"/>
          <w:szCs w:val="28"/>
        </w:rPr>
        <w:t>» (</w:t>
      </w:r>
      <w:r w:rsidR="00372576" w:rsidRPr="00372576">
        <w:rPr>
          <w:sz w:val="28"/>
          <w:szCs w:val="28"/>
        </w:rPr>
        <w:t>Б</w:t>
      </w:r>
      <w:proofErr w:type="gramStart"/>
      <w:r w:rsidR="00372576" w:rsidRPr="00372576">
        <w:rPr>
          <w:sz w:val="28"/>
          <w:szCs w:val="28"/>
        </w:rPr>
        <w:t>1</w:t>
      </w:r>
      <w:proofErr w:type="gramEnd"/>
      <w:r w:rsidR="00372576" w:rsidRPr="00372576">
        <w:rPr>
          <w:sz w:val="28"/>
          <w:szCs w:val="28"/>
        </w:rPr>
        <w:t>.В.ДВ.13</w:t>
      </w:r>
      <w:r w:rsidR="00372576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154683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Бухгалтерский учет, анализ и аудит»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546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154683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7825FF" w:rsidRDefault="00F51998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-300990</wp:posOffset>
            </wp:positionV>
            <wp:extent cx="6396355" cy="8820150"/>
            <wp:effectExtent l="19050" t="0" r="4445" b="0"/>
            <wp:wrapNone/>
            <wp:docPr id="1" name="Рисунок 1" descr="E:\РП, ФОС, ан., акт\Бухгалтерский учет, анализ и аудит (2014)\+Б1.В.ДВ.13.2 Бухгалтерский учет в инвестиционных компаниях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Бухгалтерский учет, анализ и аудит (2014)\+Б1.В.ДВ.13.2 Бухгалтерский учет в инвестиционных компаниях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5FF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825FF" w:rsidTr="00A543E4">
        <w:tc>
          <w:tcPr>
            <w:tcW w:w="6204" w:type="dxa"/>
          </w:tcPr>
          <w:p w:rsidR="007825FF" w:rsidRDefault="007825FF" w:rsidP="00A543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825FF" w:rsidRDefault="007825FF" w:rsidP="00A543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825FF" w:rsidTr="00A543E4">
        <w:tc>
          <w:tcPr>
            <w:tcW w:w="6204" w:type="dxa"/>
            <w:hideMark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825FF" w:rsidRPr="00D2714B" w:rsidRDefault="007825FF" w:rsidP="007825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825FF" w:rsidRDefault="007825FF" w:rsidP="007825FF">
      <w:pPr>
        <w:rPr>
          <w:sz w:val="28"/>
          <w:szCs w:val="28"/>
          <w:lang w:eastAsia="en-US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7825FF" w:rsidTr="00A543E4">
        <w:tc>
          <w:tcPr>
            <w:tcW w:w="6204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825FF" w:rsidTr="00A543E4">
        <w:tc>
          <w:tcPr>
            <w:tcW w:w="6204" w:type="dxa"/>
            <w:hideMark/>
          </w:tcPr>
          <w:p w:rsidR="007825FF" w:rsidRDefault="007825FF" w:rsidP="00A543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825FF" w:rsidRDefault="007825FF" w:rsidP="00A543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825FF" w:rsidTr="00A543E4">
        <w:tc>
          <w:tcPr>
            <w:tcW w:w="6204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825FF" w:rsidRDefault="007825FF" w:rsidP="00A543E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</w:rPr>
      </w:pPr>
    </w:p>
    <w:p w:rsidR="007825FF" w:rsidRDefault="007825FF" w:rsidP="007825F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946E9" w:rsidRDefault="00B946E9" w:rsidP="00B946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946E9" w:rsidRDefault="00B946E9" w:rsidP="00B946E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B946E9" w:rsidRDefault="00B946E9" w:rsidP="00B946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«28» августа 2017 г.</w:t>
      </w:r>
    </w:p>
    <w:p w:rsidR="00B946E9" w:rsidRDefault="00B946E9" w:rsidP="00B946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946E9" w:rsidRDefault="00B946E9" w:rsidP="00B946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B946E9" w:rsidRDefault="00B946E9" w:rsidP="00B946E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B946E9" w:rsidTr="001B0504">
        <w:tc>
          <w:tcPr>
            <w:tcW w:w="6204" w:type="dxa"/>
            <w:hideMark/>
          </w:tcPr>
          <w:p w:rsidR="00B946E9" w:rsidRDefault="00B946E9" w:rsidP="001B050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946E9" w:rsidTr="001B0504">
        <w:tc>
          <w:tcPr>
            <w:tcW w:w="6204" w:type="dxa"/>
            <w:hideMark/>
          </w:tcPr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946E9" w:rsidRDefault="00B946E9" w:rsidP="001B050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946E9" w:rsidRDefault="00B946E9" w:rsidP="001B050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825FF" w:rsidRPr="00D2714B" w:rsidRDefault="007825FF" w:rsidP="007825FF">
      <w:pPr>
        <w:widowControl/>
        <w:spacing w:line="276" w:lineRule="auto"/>
        <w:ind w:firstLine="851"/>
        <w:rPr>
          <w:sz w:val="28"/>
          <w:szCs w:val="28"/>
        </w:rPr>
      </w:pPr>
    </w:p>
    <w:p w:rsidR="007825FF" w:rsidRDefault="007825FF" w:rsidP="007825FF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825FF" w:rsidRPr="00D2714B" w:rsidRDefault="00F51998" w:rsidP="007825FF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-548640</wp:posOffset>
            </wp:positionV>
            <wp:extent cx="7292975" cy="10058400"/>
            <wp:effectExtent l="19050" t="0" r="3175" b="0"/>
            <wp:wrapNone/>
            <wp:docPr id="2" name="Рисунок 2" descr="E:\РП, ФОС, ан., акт\Бухгалтерский учет, анализ и аудит (2014)\+Б1.В.ДВ.13.2 Бухгалтерский учет в инвестиционных компаниях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Бухгалтерский учет, анализ и аудит (2014)\+Б1.В.ДВ.13.2 Бухгалтерский учет в инвестиционных компаниях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5FF" w:rsidRPr="00D2714B">
        <w:rPr>
          <w:sz w:val="28"/>
          <w:szCs w:val="28"/>
        </w:rPr>
        <w:t xml:space="preserve">ЛИСТ СОГЛАСОВАНИЙ </w:t>
      </w:r>
    </w:p>
    <w:p w:rsidR="007825FF" w:rsidRPr="00D2714B" w:rsidRDefault="007825FF" w:rsidP="007825FF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7825FF" w:rsidRDefault="007825FF" w:rsidP="007825FF">
      <w:pPr>
        <w:widowControl/>
        <w:tabs>
          <w:tab w:val="left" w:pos="851"/>
        </w:tabs>
        <w:rPr>
          <w:sz w:val="28"/>
          <w:szCs w:val="28"/>
        </w:rPr>
      </w:pP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7825FF" w:rsidRPr="00D2714B" w:rsidRDefault="007825FF" w:rsidP="007825FF">
      <w:pPr>
        <w:widowControl/>
        <w:rPr>
          <w:sz w:val="28"/>
          <w:szCs w:val="28"/>
        </w:rPr>
      </w:pPr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825FF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7825FF" w:rsidRPr="00D2714B" w:rsidRDefault="007825FF" w:rsidP="007825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7825FF" w:rsidRPr="00D2714B" w:rsidRDefault="007825FF" w:rsidP="007825FF">
      <w:pPr>
        <w:widowControl/>
        <w:spacing w:line="240" w:lineRule="auto"/>
        <w:ind w:firstLine="0"/>
        <w:rPr>
          <w:sz w:val="28"/>
          <w:szCs w:val="28"/>
        </w:rPr>
      </w:pPr>
    </w:p>
    <w:p w:rsidR="007825FF" w:rsidRDefault="007825FF" w:rsidP="007825F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7825FF" w:rsidRDefault="007825FF" w:rsidP="007825FF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7825FF" w:rsidRDefault="007825FF" w:rsidP="007825FF">
      <w:pPr>
        <w:widowControl/>
        <w:spacing w:line="240" w:lineRule="auto"/>
        <w:ind w:firstLine="0"/>
        <w:rPr>
          <w:sz w:val="28"/>
          <w:szCs w:val="28"/>
        </w:rPr>
      </w:pPr>
    </w:p>
    <w:p w:rsidR="007825FF" w:rsidRPr="00D2714B" w:rsidRDefault="007825FF" w:rsidP="007825FF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7825FF" w:rsidRDefault="007825FF" w:rsidP="007825F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EC15F2">
        <w:rPr>
          <w:sz w:val="28"/>
          <w:szCs w:val="28"/>
        </w:rPr>
        <w:t xml:space="preserve">Бухгалтерский учет в </w:t>
      </w:r>
      <w:r w:rsidR="003E21EE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>».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Бухгалтерский учет в инвестиционных компаниях</w:t>
      </w:r>
      <w:r w:rsidRPr="006A0723">
        <w:rPr>
          <w:rFonts w:eastAsia="Calibri"/>
          <w:sz w:val="28"/>
          <w:szCs w:val="28"/>
        </w:rPr>
        <w:t xml:space="preserve">» </w:t>
      </w:r>
      <w:r w:rsidRPr="009C1127">
        <w:rPr>
          <w:sz w:val="28"/>
          <w:szCs w:val="28"/>
        </w:rPr>
        <w:t xml:space="preserve">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в инвестиционных компаниях.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21EE" w:rsidRPr="00F44A8D" w:rsidRDefault="003E21EE" w:rsidP="003E21EE">
      <w:pPr>
        <w:spacing w:line="240" w:lineRule="auto"/>
        <w:ind w:left="993" w:hanging="285"/>
        <w:rPr>
          <w:sz w:val="28"/>
          <w:szCs w:val="28"/>
        </w:rPr>
      </w:pPr>
      <w:r>
        <w:rPr>
          <w:sz w:val="28"/>
          <w:szCs w:val="28"/>
        </w:rPr>
        <w:t>- и</w:t>
      </w:r>
      <w:r w:rsidRPr="00F44A8D">
        <w:rPr>
          <w:sz w:val="28"/>
          <w:szCs w:val="28"/>
        </w:rPr>
        <w:t>зучить условия и факторы развития фондового рынка;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научиться к</w:t>
      </w:r>
      <w:r w:rsidRPr="00F44A8D">
        <w:rPr>
          <w:sz w:val="28"/>
          <w:szCs w:val="28"/>
        </w:rPr>
        <w:t>лассифици</w:t>
      </w:r>
      <w:r>
        <w:rPr>
          <w:sz w:val="28"/>
          <w:szCs w:val="28"/>
        </w:rPr>
        <w:t xml:space="preserve">ровать </w:t>
      </w:r>
      <w:r w:rsidRPr="00F44A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определять </w:t>
      </w:r>
      <w:r w:rsidRPr="00F44A8D">
        <w:rPr>
          <w:sz w:val="28"/>
          <w:szCs w:val="28"/>
        </w:rPr>
        <w:t>тенденци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развития разновидностей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 xml:space="preserve">принципы, методы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>учета ценных бумаг в организациях и у профессиональных участников фондового рынка;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нормативно-правовы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, регулирующих </w:t>
      </w:r>
      <w:r>
        <w:rPr>
          <w:sz w:val="28"/>
          <w:szCs w:val="28"/>
        </w:rPr>
        <w:t xml:space="preserve">бухгалтерский </w:t>
      </w:r>
      <w:r w:rsidRPr="00F44A8D">
        <w:rPr>
          <w:sz w:val="28"/>
          <w:szCs w:val="28"/>
        </w:rPr>
        <w:t>учет операций в инвестиционных компаниях;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раскрыт</w:t>
      </w:r>
      <w:r>
        <w:rPr>
          <w:sz w:val="28"/>
          <w:szCs w:val="28"/>
        </w:rPr>
        <w:t>ь</w:t>
      </w:r>
      <w:r w:rsidRPr="00F44A8D">
        <w:rPr>
          <w:sz w:val="28"/>
          <w:szCs w:val="28"/>
        </w:rPr>
        <w:t xml:space="preserve"> сущности специфических особенностей методики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 xml:space="preserve">учета </w:t>
      </w:r>
      <w:r>
        <w:rPr>
          <w:sz w:val="28"/>
          <w:szCs w:val="28"/>
        </w:rPr>
        <w:t>в</w:t>
      </w:r>
      <w:r w:rsidRPr="00F44A8D">
        <w:rPr>
          <w:sz w:val="28"/>
          <w:szCs w:val="28"/>
        </w:rPr>
        <w:t xml:space="preserve"> инвестиционных компани</w:t>
      </w:r>
      <w:r>
        <w:rPr>
          <w:sz w:val="28"/>
          <w:szCs w:val="28"/>
        </w:rPr>
        <w:t>ях</w:t>
      </w:r>
      <w:r w:rsidRPr="00F44A8D">
        <w:rPr>
          <w:sz w:val="28"/>
          <w:szCs w:val="28"/>
        </w:rPr>
        <w:t>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 ценных бумаг и операций, проводимых с ними, </w:t>
      </w:r>
      <w:r>
        <w:rPr>
          <w:sz w:val="28"/>
          <w:szCs w:val="28"/>
        </w:rPr>
        <w:t>публичными и непубличными</w:t>
      </w:r>
      <w:r w:rsidRPr="00F44A8D">
        <w:rPr>
          <w:sz w:val="28"/>
          <w:szCs w:val="28"/>
        </w:rPr>
        <w:t xml:space="preserve"> обществами, финансовыми компаниями, профессиональными участниками рынка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исследова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концептуальны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ыбухгалтерского </w:t>
      </w:r>
      <w:r w:rsidRPr="00F44A8D">
        <w:rPr>
          <w:sz w:val="28"/>
          <w:szCs w:val="28"/>
        </w:rPr>
        <w:t>учета долевых и долговых ценных бумаг, товарных и финансовых векселей, а также производных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с</w:t>
      </w:r>
      <w:r w:rsidRPr="00F44A8D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F44A8D">
        <w:rPr>
          <w:sz w:val="28"/>
          <w:szCs w:val="28"/>
        </w:rPr>
        <w:t xml:space="preserve"> о системе отражения и раскрытия в бухгалтерской (финансовой) отчетности соответствующей информации по ценным бумагам;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внутреннего учета сделок и операций с ценными бумагами у профессиональных участников рынка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ознаком</w:t>
      </w:r>
      <w:r>
        <w:rPr>
          <w:sz w:val="28"/>
          <w:szCs w:val="28"/>
        </w:rPr>
        <w:t>иться</w:t>
      </w:r>
      <w:r w:rsidRPr="00F44A8D">
        <w:rPr>
          <w:sz w:val="28"/>
          <w:szCs w:val="28"/>
        </w:rPr>
        <w:t xml:space="preserve"> с доверительным управлением ценными бумагами и средствами инвестирования в ценные бумаги, порядком учета и налогообложения у клиентов брокера и учреди</w:t>
      </w:r>
      <w:r>
        <w:rPr>
          <w:sz w:val="28"/>
          <w:szCs w:val="28"/>
        </w:rPr>
        <w:t>телей доверительного управления</w:t>
      </w:r>
      <w:r w:rsidRPr="00F44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 w:rsidRPr="00967D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направления развития рынка ценных бумаг в России, его сущность, </w:t>
      </w:r>
      <w:r>
        <w:rPr>
          <w:sz w:val="28"/>
          <w:szCs w:val="28"/>
        </w:rPr>
        <w:lastRenderedPageBreak/>
        <w:t>понятия, классификацию ценных бумаг;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современное законодательство, методические, нормативные и другие руководящие материалы по организации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правовые основы бухгалтерского учета операций с ценными бумагами, их инвестиционные и управленческие возможности;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851" w:hanging="143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основные учетные категории, общепринятые принципы и методологию ведения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порядок учета операций с долевыми, долговыми ценными бумагами, векселями и др.;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отражение в бухгалтерском учете финансовых вложений в ценные бумаги, порядок образования резервов под обесценение финансовых вложений.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наличию и движению </w:t>
      </w:r>
      <w:r>
        <w:rPr>
          <w:iCs/>
          <w:sz w:val="28"/>
          <w:szCs w:val="28"/>
        </w:rPr>
        <w:t>ценных бумаг 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обосновывать выбор программных средств и технологий для обработки учетной информации, а также подготовки финансовой и управленческой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контроль </w:t>
      </w:r>
      <w:r>
        <w:rPr>
          <w:iCs/>
          <w:sz w:val="28"/>
          <w:szCs w:val="28"/>
        </w:rPr>
        <w:t xml:space="preserve">за </w:t>
      </w:r>
      <w:r w:rsidRPr="009C1127">
        <w:rPr>
          <w:iCs/>
          <w:sz w:val="28"/>
          <w:szCs w:val="28"/>
        </w:rPr>
        <w:t>порядк</w:t>
      </w:r>
      <w:r>
        <w:rPr>
          <w:iCs/>
          <w:sz w:val="28"/>
          <w:szCs w:val="28"/>
        </w:rPr>
        <w:t>ом</w:t>
      </w:r>
      <w:r w:rsidRPr="009C1127">
        <w:rPr>
          <w:iCs/>
          <w:sz w:val="28"/>
          <w:szCs w:val="28"/>
        </w:rPr>
        <w:t xml:space="preserve"> оформления первичных бухгалтерских документов, законностью совершения фактов хозяйственной деятельности, правильностью ведения бухгалтерского учета </w:t>
      </w:r>
      <w:r>
        <w:rPr>
          <w:iCs/>
          <w:sz w:val="28"/>
          <w:szCs w:val="28"/>
        </w:rPr>
        <w:t>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находить пути совершенствования организации бухгалтерского учета и контроля за порядком оформления первичных бухгалтерских документов, законностью совершения фактов хозяйственной жизни, методологии подготовки финансовой (бухгалтерской)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рациональную организацию бухгалтерского учета </w:t>
      </w:r>
      <w:r>
        <w:rPr>
          <w:iCs/>
          <w:sz w:val="28"/>
          <w:szCs w:val="28"/>
        </w:rPr>
        <w:t xml:space="preserve">и подготовку финансовой отчетности </w:t>
      </w:r>
      <w:r w:rsidRPr="009C1127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 xml:space="preserve"> на основе выбора эффективной учетной политики;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адаптировать полученные знания и навыки к конкретным условиям функционирования </w:t>
      </w:r>
      <w:r>
        <w:rPr>
          <w:iCs/>
          <w:sz w:val="28"/>
          <w:szCs w:val="28"/>
        </w:rPr>
        <w:t>инвестиционных компаний;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анализировать и интерпретировать данные </w:t>
      </w:r>
      <w:r w:rsidR="007825FF">
        <w:rPr>
          <w:iCs/>
          <w:sz w:val="28"/>
          <w:szCs w:val="28"/>
        </w:rPr>
        <w:t>финансовой</w:t>
      </w:r>
      <w:r>
        <w:rPr>
          <w:iCs/>
          <w:sz w:val="28"/>
          <w:szCs w:val="28"/>
        </w:rPr>
        <w:t xml:space="preserve"> (бухгалтерской) отчетности инвестиционных компаний для принятия </w:t>
      </w:r>
      <w:r w:rsidR="007825FF">
        <w:rPr>
          <w:iCs/>
          <w:sz w:val="28"/>
          <w:szCs w:val="28"/>
        </w:rPr>
        <w:t>управленческих</w:t>
      </w:r>
      <w:r>
        <w:rPr>
          <w:iCs/>
          <w:sz w:val="28"/>
          <w:szCs w:val="28"/>
        </w:rPr>
        <w:t xml:space="preserve"> решений.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специальной терминологией и лексикой;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понятийным аппаратом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- методом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404D5F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классификации и обобщения;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доказательства и моделирования;</w:t>
      </w:r>
    </w:p>
    <w:p w:rsidR="003E21EE" w:rsidRPr="00404D5F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экспертных оценок и другими методами исследования.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1B6B" w:rsidRDefault="00F21B6B" w:rsidP="00F21B6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B946E9" w:rsidRDefault="00B946E9" w:rsidP="00B946E9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компетенций:</w:t>
      </w:r>
    </w:p>
    <w:p w:rsidR="00B946E9" w:rsidRDefault="00B946E9" w:rsidP="00B946E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основы правовых знаний в различных сферах деятельности (ОК-6).</w:t>
      </w:r>
    </w:p>
    <w:p w:rsidR="00B946E9" w:rsidRPr="00A52159" w:rsidRDefault="00B946E9" w:rsidP="00B946E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A7562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7562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32752E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B946E9" w:rsidRPr="00FE382B" w:rsidRDefault="00B946E9" w:rsidP="00B946E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E382B">
        <w:rPr>
          <w:b/>
          <w:bCs/>
          <w:sz w:val="28"/>
          <w:szCs w:val="28"/>
        </w:rPr>
        <w:t>учетная деятельность</w:t>
      </w:r>
      <w:r w:rsidRPr="00FE382B">
        <w:rPr>
          <w:b/>
          <w:sz w:val="28"/>
          <w:szCs w:val="28"/>
        </w:rPr>
        <w:t>:</w:t>
      </w:r>
    </w:p>
    <w:p w:rsidR="00B946E9" w:rsidRDefault="00B946E9" w:rsidP="00B946E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(ПК-17),</w:t>
      </w:r>
    </w:p>
    <w:p w:rsidR="00B946E9" w:rsidRPr="0032752E" w:rsidRDefault="00B946E9" w:rsidP="00B946E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8649D8" w:rsidRPr="00EE68A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E68AD">
        <w:rPr>
          <w:sz w:val="28"/>
          <w:szCs w:val="28"/>
        </w:rPr>
        <w:t>обучающихся</w:t>
      </w:r>
      <w:proofErr w:type="gramEnd"/>
      <w:r w:rsidRPr="00EE68AD">
        <w:rPr>
          <w:sz w:val="28"/>
          <w:szCs w:val="28"/>
        </w:rPr>
        <w:t>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bookmarkStart w:id="0" w:name="_Hlk494923266"/>
      <w:r w:rsidRPr="00D2714B">
        <w:rPr>
          <w:sz w:val="28"/>
          <w:szCs w:val="28"/>
        </w:rPr>
        <w:t>«</w:t>
      </w:r>
      <w:r w:rsidR="00F775D5">
        <w:rPr>
          <w:sz w:val="28"/>
          <w:szCs w:val="28"/>
        </w:rPr>
        <w:t xml:space="preserve">Бухгалтерский учет в </w:t>
      </w:r>
      <w:r w:rsidR="008B4900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</w:t>
      </w:r>
      <w:proofErr w:type="gramStart"/>
      <w:r w:rsidR="008B4900" w:rsidRPr="00372576">
        <w:rPr>
          <w:sz w:val="28"/>
          <w:szCs w:val="28"/>
        </w:rPr>
        <w:t>1</w:t>
      </w:r>
      <w:proofErr w:type="gramEnd"/>
      <w:r w:rsidR="008B4900" w:rsidRPr="00372576">
        <w:rPr>
          <w:sz w:val="28"/>
          <w:szCs w:val="28"/>
        </w:rPr>
        <w:t>.В.ДВ.13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  <w:bookmarkEnd w:id="0"/>
      <w:r w:rsidRPr="00D2714B">
        <w:rPr>
          <w:sz w:val="28"/>
          <w:szCs w:val="28"/>
        </w:rPr>
        <w:t xml:space="preserve">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8B4900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  <w:r w:rsidR="008B4900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Default="00F21B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775D5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775D5" w:rsidRPr="00D2714B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Default="00F21B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21549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21549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A7562F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  <w:p w:rsidR="00A7562F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F21B6B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F21B6B">
              <w:rPr>
                <w:sz w:val="28"/>
                <w:szCs w:val="28"/>
              </w:rPr>
              <w:t>, КЛР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75D5" w:rsidRPr="00D2714B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D2714B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92154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>Примечания: «Форма контроля знаний» –зачет (З)</w:t>
      </w:r>
      <w:r w:rsidR="00F21B6B">
        <w:rPr>
          <w:sz w:val="28"/>
          <w:szCs w:val="28"/>
        </w:rPr>
        <w:t>, контрольная работа (КЛР)</w:t>
      </w:r>
      <w:r w:rsidR="008B4900">
        <w:rPr>
          <w:sz w:val="28"/>
          <w:szCs w:val="28"/>
        </w:rPr>
        <w:t>.</w:t>
      </w: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B4900" w:rsidRPr="006A0723" w:rsidRDefault="008B4900" w:rsidP="008B490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6344"/>
      </w:tblGrid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4900" w:rsidRPr="00690EC6" w:rsidRDefault="008B4900" w:rsidP="00690EC6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90EC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8B4900" w:rsidRPr="00690EC6" w:rsidRDefault="008B4900" w:rsidP="00690EC6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gramStart"/>
            <w:r w:rsidRPr="00690EC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690EC6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B4900" w:rsidRPr="00690EC6" w:rsidRDefault="008B4900" w:rsidP="00690E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90EC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8B4900" w:rsidRPr="00690EC6" w:rsidRDefault="008B4900" w:rsidP="00690E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90EC6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Ценные бумаги и их классификация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Сущность и виды ценных бумаг, их классификация. Права, удостоверяемые ценной бумагой. Финансовые вложения в ценные бумаги и их классификация. Формирование первоначальной стоимости ценных бумаг. Виды оценки ценных бумаг. Способы оценки финансовых вложений в ценные бумаги на различных этапах их существования. Законодательное регулирование операций с ценными бумагами.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эмитента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 xml:space="preserve">Операции по учету формирования уставного капитала публичного и непубличного общества. Учет операций по увеличению уставного капитала. Учет </w:t>
            </w: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lastRenderedPageBreak/>
              <w:t>операций по уменьшению уставного капитала. Учет операций по приобретению собственных акций, их продаже и аннулированию. Учет и налогообложение дивидендов. Бухгалтерский учет и отчетность при признании эмиссии несостоявшейся.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инвестора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firstLine="0"/>
              <w:jc w:val="both"/>
              <w:rPr>
                <w:rStyle w:val="85pt0pt"/>
                <w:rFonts w:eastAsia="Calibri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Бухгалтерский учет финансовых вложений в акции. Документальное оформление операций с акциями. Учет доходов в виде дивидендов. Списание акций с баланса инвестора.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Бухгалтерский учет операций с векселями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Вексельное обращение. Учет расчетов векселями у организации-векселедержателя и у организации-векселедателя. Отражение в бухгалтерском учете претензий по векселям. Учет финансовых вложений в векселя. Учет выданных векселей.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5.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облигациями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 xml:space="preserve">Классификация облигаций. Учет облигаций у эмитента. Синтетический и аналитический учет операций с облигациями у инвестора. Особенности учета операций с купонными и бескупонными облигациями. Учет операций по списанию облигаций с баланса. Учет операций с </w:t>
            </w:r>
            <w:proofErr w:type="gramStart"/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облигацией</w:t>
            </w:r>
            <w:proofErr w:type="gramEnd"/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 xml:space="preserve"> купленной по цене ниже номинала и купленной по цене выше номинала. Особенности учета накопленного купонного дохода.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  <w:lang w:val="en-US"/>
              </w:rPr>
              <w:t>6</w:t>
            </w:r>
            <w:r w:rsidRPr="00690EC6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у профессиональных участников рынка ценных бумаг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Нормативно-правовая база организации бухгалтерского учета ценных бумаг. Требования к правилам ведения и документы внутреннего учета, регистры учета. Особенности внутреннего учета, учета в системе ведения реестра залога именных эмиссионных ценных бумаг. Учет операций по приобретению и продаже ценных бумаг. Учет доходов и расходов.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  <w:lang w:val="en-US"/>
              </w:rPr>
              <w:t>7</w:t>
            </w:r>
            <w:r w:rsidRPr="00690EC6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расчетов по операциям в иностранной валюте</w:t>
            </w:r>
          </w:p>
        </w:tc>
        <w:tc>
          <w:tcPr>
            <w:tcW w:w="6344" w:type="dxa"/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отдельных операций инвестиционных фондов. Налоговый учет и налогообложение операций с ценными бумагами Учет расчетов по зарубежным командировкам. Учет расчетов с иностранными поставщиками и подрядчиками. Учет расчетов с иностранными покупателями экспортных товаров, работ, услуг. Учет расчетов по внешнеторговым бартерным сделкам. Учет расчетов по обязательствам, выраженным в иностранной валюте. Особенности учета расчетов валютными векселями. Учет валютных кредитов и займов.</w:t>
            </w:r>
          </w:p>
        </w:tc>
      </w:tr>
      <w:tr w:rsidR="008B4900" w:rsidRPr="008B4900" w:rsidTr="00690EC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690EC6" w:rsidRDefault="008B4900" w:rsidP="00690EC6">
            <w:pPr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sz w:val="24"/>
                <w:szCs w:val="24"/>
                <w:lang w:val="en-US"/>
              </w:rPr>
            </w:pPr>
            <w:r w:rsidRPr="00690EC6">
              <w:rPr>
                <w:sz w:val="24"/>
                <w:szCs w:val="24"/>
              </w:rPr>
              <w:t>8</w:t>
            </w:r>
            <w:r w:rsidRPr="00690EC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Бухгалтерская (финансовая) отчетность по ценным бумагам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690EC6" w:rsidRDefault="008B4900" w:rsidP="00690EC6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Формирование и раскрытие информации о финансовых активах международными стандартами финансовой отчетности. Финансовый результат от операций с ценными бумагами. Прибыль (убыток) на акцию. Разводненная прибыль (убыток) на акцию. Раскрытие информации в бухгалтерской отчетности в России.</w:t>
            </w:r>
          </w:p>
        </w:tc>
      </w:tr>
    </w:tbl>
    <w:p w:rsidR="008B4900" w:rsidRPr="00D2714B" w:rsidRDefault="008B490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50E45" w:rsidRDefault="00550E45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</w:tr>
    </w:tbl>
    <w:p w:rsidR="00550E45" w:rsidRDefault="00550E45" w:rsidP="00EE68AD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F241F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B6F70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</w:tbl>
    <w:p w:rsidR="00550E45" w:rsidRDefault="00550E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3"/>
        <w:gridCol w:w="2667"/>
        <w:gridCol w:w="5980"/>
      </w:tblGrid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  <w:vAlign w:val="center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90EC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gramStart"/>
            <w:r w:rsidRPr="00690EC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690EC6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90EC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90EC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Ценные бумаги и их классификация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690EC6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690EC6" w:rsidRDefault="00690EC6" w:rsidP="00690EC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690EC6">
              <w:rPr>
                <w:sz w:val="24"/>
                <w:szCs w:val="24"/>
              </w:rPr>
              <w:t>Хисамудинов</w:t>
            </w:r>
            <w:proofErr w:type="spellEnd"/>
            <w:r w:rsidRPr="00690EC6">
              <w:rPr>
                <w:sz w:val="24"/>
                <w:szCs w:val="24"/>
              </w:rPr>
              <w:t>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 </w:t>
            </w:r>
            <w:proofErr w:type="spellStart"/>
            <w:r w:rsidRPr="00690EC6">
              <w:rPr>
                <w:sz w:val="24"/>
                <w:szCs w:val="24"/>
              </w:rPr>
              <w:t>Библиогр</w:t>
            </w:r>
            <w:proofErr w:type="spellEnd"/>
            <w:r w:rsidRPr="00690EC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эмитента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690EC6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690EC6" w:rsidRDefault="00690EC6" w:rsidP="00690EC6">
            <w:pPr>
              <w:widowControl/>
              <w:tabs>
                <w:tab w:val="left" w:pos="176"/>
                <w:tab w:val="left" w:pos="317"/>
              </w:tabs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690EC6">
              <w:rPr>
                <w:sz w:val="24"/>
                <w:szCs w:val="24"/>
              </w:rPr>
              <w:t>Хисамудинов</w:t>
            </w:r>
            <w:proofErr w:type="spellEnd"/>
            <w:r w:rsidRPr="00690EC6">
              <w:rPr>
                <w:sz w:val="24"/>
                <w:szCs w:val="24"/>
              </w:rPr>
              <w:t>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 </w:t>
            </w:r>
            <w:proofErr w:type="spellStart"/>
            <w:r w:rsidRPr="00690EC6">
              <w:rPr>
                <w:sz w:val="24"/>
                <w:szCs w:val="24"/>
              </w:rPr>
              <w:t>Библиогр</w:t>
            </w:r>
            <w:proofErr w:type="spellEnd"/>
            <w:r w:rsidRPr="00690EC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инвестора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7F133D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Бухгалтерский учет операций с векселями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7F133D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облигациями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7F133D" w:rsidRPr="00690EC6" w:rsidRDefault="00690EC6" w:rsidP="00690EC6">
            <w:pPr>
              <w:widowControl/>
              <w:numPr>
                <w:ilvl w:val="0"/>
                <w:numId w:val="38"/>
              </w:numPr>
              <w:tabs>
                <w:tab w:val="left" w:pos="176"/>
                <w:tab w:val="left" w:pos="317"/>
              </w:tabs>
              <w:spacing w:line="240" w:lineRule="auto"/>
              <w:ind w:left="176" w:hanging="176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690EC6">
              <w:rPr>
                <w:sz w:val="24"/>
                <w:szCs w:val="24"/>
              </w:rPr>
              <w:t>Хисамудинов</w:t>
            </w:r>
            <w:proofErr w:type="spellEnd"/>
            <w:r w:rsidRPr="00690EC6">
              <w:rPr>
                <w:sz w:val="24"/>
                <w:szCs w:val="24"/>
              </w:rPr>
              <w:t>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 </w:t>
            </w:r>
            <w:proofErr w:type="spellStart"/>
            <w:r w:rsidRPr="00690EC6">
              <w:rPr>
                <w:sz w:val="24"/>
                <w:szCs w:val="24"/>
              </w:rPr>
              <w:t>Библиогр</w:t>
            </w:r>
            <w:proofErr w:type="spellEnd"/>
            <w:r w:rsidRPr="00690EC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у профессиональных участников рынка ценных бумаг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690EC6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Учет расчетов по операциям в иностранной валюте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690EC6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690EC6" w:rsidRDefault="00690EC6" w:rsidP="00690EC6">
            <w:pPr>
              <w:widowControl/>
              <w:tabs>
                <w:tab w:val="left" w:pos="176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690EC6">
              <w:rPr>
                <w:sz w:val="24"/>
                <w:szCs w:val="24"/>
              </w:rPr>
              <w:t>Хисамудинов</w:t>
            </w:r>
            <w:proofErr w:type="spellEnd"/>
            <w:r w:rsidRPr="00690EC6">
              <w:rPr>
                <w:sz w:val="24"/>
                <w:szCs w:val="24"/>
              </w:rPr>
              <w:t>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 </w:t>
            </w:r>
            <w:proofErr w:type="spellStart"/>
            <w:r w:rsidRPr="00690EC6">
              <w:rPr>
                <w:sz w:val="24"/>
                <w:szCs w:val="24"/>
              </w:rPr>
              <w:t>Библиогр</w:t>
            </w:r>
            <w:proofErr w:type="spellEnd"/>
            <w:r w:rsidRPr="00690EC6">
              <w:rPr>
                <w:sz w:val="24"/>
                <w:szCs w:val="24"/>
              </w:rPr>
              <w:t>.: с. 93-94. - 1000 экз. - ISBN 978-5-279-03267-9</w:t>
            </w:r>
          </w:p>
        </w:tc>
      </w:tr>
      <w:tr w:rsidR="007F133D" w:rsidRPr="007F133D" w:rsidTr="00B946E9">
        <w:trPr>
          <w:jc w:val="center"/>
        </w:trPr>
        <w:tc>
          <w:tcPr>
            <w:tcW w:w="763" w:type="dxa"/>
            <w:shd w:val="clear" w:color="auto" w:fill="auto"/>
          </w:tcPr>
          <w:p w:rsidR="007F133D" w:rsidRPr="00690EC6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667" w:type="dxa"/>
            <w:shd w:val="clear" w:color="auto" w:fill="auto"/>
          </w:tcPr>
          <w:p w:rsidR="007F133D" w:rsidRPr="00690EC6" w:rsidRDefault="007F133D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690EC6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Бухгалтерская (финансовая) отчетность по ценным бумагам</w:t>
            </w:r>
          </w:p>
        </w:tc>
        <w:tc>
          <w:tcPr>
            <w:tcW w:w="5980" w:type="dxa"/>
            <w:shd w:val="clear" w:color="auto" w:fill="auto"/>
            <w:vAlign w:val="center"/>
          </w:tcPr>
          <w:p w:rsidR="00690EC6" w:rsidRPr="00690EC6" w:rsidRDefault="00690EC6" w:rsidP="00690EC6">
            <w:pPr>
              <w:widowControl/>
              <w:tabs>
                <w:tab w:val="left" w:pos="1418"/>
              </w:tabs>
              <w:snapToGrid w:val="0"/>
              <w:spacing w:line="240" w:lineRule="auto"/>
              <w:rPr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Воронин, Валерий Павлович. Учет ценных бумаг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>особие / В. П. Воронин, Н. Г. Сапожникова.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2014. - 400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 ISBN 5-279-03009-0</w:t>
            </w:r>
          </w:p>
          <w:p w:rsidR="007F133D" w:rsidRPr="00690EC6" w:rsidRDefault="00690EC6" w:rsidP="00690EC6">
            <w:pPr>
              <w:widowControl/>
              <w:numPr>
                <w:ilvl w:val="0"/>
                <w:numId w:val="41"/>
              </w:numPr>
              <w:tabs>
                <w:tab w:val="left" w:pos="176"/>
                <w:tab w:val="left" w:pos="317"/>
              </w:tabs>
              <w:spacing w:line="240" w:lineRule="auto"/>
              <w:ind w:left="176" w:hanging="176"/>
              <w:rPr>
                <w:rFonts w:eastAsia="Calibri"/>
                <w:bCs/>
                <w:sz w:val="24"/>
                <w:szCs w:val="24"/>
              </w:rPr>
            </w:pPr>
            <w:r w:rsidRPr="00690EC6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</w:t>
            </w:r>
            <w:proofErr w:type="gramStart"/>
            <w:r w:rsidRPr="00690EC6">
              <w:rPr>
                <w:sz w:val="24"/>
                <w:szCs w:val="24"/>
              </w:rPr>
              <w:t>.</w:t>
            </w:r>
            <w:proofErr w:type="gramEnd"/>
            <w:r w:rsidRPr="00690EC6">
              <w:rPr>
                <w:sz w:val="24"/>
                <w:szCs w:val="24"/>
              </w:rPr>
              <w:t xml:space="preserve"> </w:t>
            </w:r>
            <w:proofErr w:type="gramStart"/>
            <w:r w:rsidRPr="00690EC6">
              <w:rPr>
                <w:sz w:val="24"/>
                <w:szCs w:val="24"/>
              </w:rPr>
              <w:t>п</w:t>
            </w:r>
            <w:proofErr w:type="gramEnd"/>
            <w:r w:rsidRPr="00690EC6">
              <w:rPr>
                <w:sz w:val="24"/>
                <w:szCs w:val="24"/>
              </w:rPr>
              <w:t xml:space="preserve">особие / В. Д. Ковалева, В. В. </w:t>
            </w:r>
            <w:proofErr w:type="spellStart"/>
            <w:r w:rsidRPr="00690EC6">
              <w:rPr>
                <w:sz w:val="24"/>
                <w:szCs w:val="24"/>
              </w:rPr>
              <w:t>Хисамудинов</w:t>
            </w:r>
            <w:proofErr w:type="spellEnd"/>
            <w:r w:rsidRPr="00690EC6">
              <w:rPr>
                <w:sz w:val="24"/>
                <w:szCs w:val="24"/>
              </w:rPr>
              <w:t>. - Москва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Финансы и статистика, 2010. - 95, [1] с. [1] с.</w:t>
            </w:r>
            <w:proofErr w:type="gramStart"/>
            <w:r w:rsidRPr="00690EC6">
              <w:rPr>
                <w:sz w:val="24"/>
                <w:szCs w:val="24"/>
              </w:rPr>
              <w:t xml:space="preserve"> :</w:t>
            </w:r>
            <w:proofErr w:type="gramEnd"/>
            <w:r w:rsidRPr="00690EC6">
              <w:rPr>
                <w:sz w:val="24"/>
                <w:szCs w:val="24"/>
              </w:rPr>
              <w:t xml:space="preserve"> табл. - </w:t>
            </w:r>
            <w:proofErr w:type="spellStart"/>
            <w:r w:rsidRPr="00690EC6">
              <w:rPr>
                <w:sz w:val="24"/>
                <w:szCs w:val="24"/>
              </w:rPr>
              <w:t>Библиогр</w:t>
            </w:r>
            <w:proofErr w:type="spellEnd"/>
            <w:r w:rsidRPr="00690EC6">
              <w:rPr>
                <w:sz w:val="24"/>
                <w:szCs w:val="24"/>
              </w:rPr>
              <w:t>.: с. 93-94. - 1000 экз. - ISBN 978-5-279-03267-9</w:t>
            </w:r>
          </w:p>
        </w:tc>
      </w:tr>
    </w:tbl>
    <w:p w:rsidR="007F133D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73C0" w:rsidRDefault="00AA73C0" w:rsidP="00AA73C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A73C0" w:rsidRDefault="00AA73C0" w:rsidP="00AA73C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90EC6" w:rsidRPr="00690EC6" w:rsidRDefault="00690EC6" w:rsidP="00AA73C0">
      <w:pPr>
        <w:widowControl/>
        <w:numPr>
          <w:ilvl w:val="0"/>
          <w:numId w:val="48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Воронин, Валерий Павлович. Учет ценных бумаг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>особие / В. П. Воронин, Н. Г. Сапожникова. -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2014. - 400 с.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табл. - ISBN 5-279-03009-0</w:t>
      </w:r>
    </w:p>
    <w:p w:rsidR="00690EC6" w:rsidRPr="00690EC6" w:rsidRDefault="00690EC6" w:rsidP="00AA73C0">
      <w:pPr>
        <w:widowControl/>
        <w:numPr>
          <w:ilvl w:val="0"/>
          <w:numId w:val="48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Ковалева, Валентина Даниловна. Учет, анализ и аудит операций с ценными бумагами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 xml:space="preserve">особие / В. Д. Ковалева, В. В. </w:t>
      </w:r>
      <w:proofErr w:type="spellStart"/>
      <w:r w:rsidRPr="00690EC6">
        <w:rPr>
          <w:sz w:val="28"/>
          <w:szCs w:val="28"/>
        </w:rPr>
        <w:t>Хисамудинов</w:t>
      </w:r>
      <w:proofErr w:type="spellEnd"/>
      <w:r w:rsidRPr="00690EC6">
        <w:rPr>
          <w:sz w:val="28"/>
          <w:szCs w:val="28"/>
        </w:rPr>
        <w:t>. -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2010. - 95, [1] с. [1] с.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табл. - </w:t>
      </w:r>
      <w:proofErr w:type="spellStart"/>
      <w:r w:rsidRPr="00690EC6">
        <w:rPr>
          <w:sz w:val="28"/>
          <w:szCs w:val="28"/>
        </w:rPr>
        <w:t>Библиогр</w:t>
      </w:r>
      <w:proofErr w:type="spellEnd"/>
      <w:r w:rsidRPr="00690EC6">
        <w:rPr>
          <w:sz w:val="28"/>
          <w:szCs w:val="28"/>
        </w:rPr>
        <w:t>.: с. 93-94. - 1000 экз. - ISBN 978-5-279-03267-9 </w:t>
      </w:r>
    </w:p>
    <w:p w:rsidR="00AA73C0" w:rsidRDefault="00AA73C0" w:rsidP="00AA73C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A73C0" w:rsidRDefault="00AA73C0" w:rsidP="00AA73C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A73C0" w:rsidRDefault="00AA73C0" w:rsidP="00AA73C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90EC6" w:rsidRDefault="00690EC6" w:rsidP="00AA73C0">
      <w:pPr>
        <w:widowControl/>
        <w:numPr>
          <w:ilvl w:val="3"/>
          <w:numId w:val="49"/>
        </w:numPr>
        <w:tabs>
          <w:tab w:val="left" w:pos="709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ресурс] : учеб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п</w:t>
      </w:r>
      <w:proofErr w:type="gramEnd"/>
      <w:r w:rsidRPr="00690EC6">
        <w:rPr>
          <w:sz w:val="28"/>
          <w:szCs w:val="28"/>
        </w:rPr>
        <w:t>особие — Электрон. дан. — Москва</w:t>
      </w:r>
      <w:proofErr w:type="gramStart"/>
      <w:r w:rsidRPr="00690EC6">
        <w:rPr>
          <w:sz w:val="28"/>
          <w:szCs w:val="28"/>
        </w:rPr>
        <w:t xml:space="preserve"> :</w:t>
      </w:r>
      <w:proofErr w:type="gramEnd"/>
      <w:r w:rsidRPr="00690EC6">
        <w:rPr>
          <w:sz w:val="28"/>
          <w:szCs w:val="28"/>
        </w:rPr>
        <w:t xml:space="preserve"> Финансы и статистика, 2009. — 240 с. — Режим доступа: https://e.lanbook.com/book/5332. — </w:t>
      </w:r>
      <w:proofErr w:type="spellStart"/>
      <w:r w:rsidRPr="00690EC6">
        <w:rPr>
          <w:sz w:val="28"/>
          <w:szCs w:val="28"/>
        </w:rPr>
        <w:t>Загл</w:t>
      </w:r>
      <w:proofErr w:type="spellEnd"/>
      <w:r w:rsidRPr="00690EC6">
        <w:rPr>
          <w:sz w:val="28"/>
          <w:szCs w:val="28"/>
        </w:rPr>
        <w:t>. с экрана.</w:t>
      </w:r>
    </w:p>
    <w:p w:rsidR="00690EC6" w:rsidRDefault="00690EC6" w:rsidP="00AA73C0">
      <w:pPr>
        <w:widowControl/>
        <w:numPr>
          <w:ilvl w:val="3"/>
          <w:numId w:val="49"/>
        </w:numPr>
        <w:tabs>
          <w:tab w:val="left" w:pos="709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 xml:space="preserve">Куликова, Л.И. Бухгалтерский учет корректировок стоимости финансовых вложений [Электронный ресурс] / Л.И. Куликова, А.В. </w:t>
      </w:r>
      <w:proofErr w:type="spellStart"/>
      <w:r w:rsidRPr="00690EC6">
        <w:rPr>
          <w:sz w:val="28"/>
          <w:szCs w:val="28"/>
        </w:rPr>
        <w:t>Гошунова</w:t>
      </w:r>
      <w:proofErr w:type="spellEnd"/>
      <w:r w:rsidRPr="00690EC6">
        <w:rPr>
          <w:sz w:val="28"/>
          <w:szCs w:val="28"/>
        </w:rPr>
        <w:t xml:space="preserve">. // </w:t>
      </w:r>
      <w:proofErr w:type="gramStart"/>
      <w:r w:rsidRPr="00690EC6">
        <w:rPr>
          <w:sz w:val="28"/>
          <w:szCs w:val="28"/>
        </w:rPr>
        <w:t>Дайджест-Финансы</w:t>
      </w:r>
      <w:proofErr w:type="gramEnd"/>
      <w:r w:rsidRPr="00690EC6">
        <w:rPr>
          <w:sz w:val="28"/>
          <w:szCs w:val="28"/>
        </w:rPr>
        <w:t>. — Электрон</w:t>
      </w:r>
      <w:proofErr w:type="gramStart"/>
      <w:r w:rsidRPr="00690EC6">
        <w:rPr>
          <w:sz w:val="28"/>
          <w:szCs w:val="28"/>
        </w:rPr>
        <w:t>.</w:t>
      </w:r>
      <w:proofErr w:type="gramEnd"/>
      <w:r w:rsidRPr="00690EC6">
        <w:rPr>
          <w:sz w:val="28"/>
          <w:szCs w:val="28"/>
        </w:rPr>
        <w:t xml:space="preserve"> </w:t>
      </w:r>
      <w:proofErr w:type="gramStart"/>
      <w:r w:rsidRPr="00690EC6">
        <w:rPr>
          <w:sz w:val="28"/>
          <w:szCs w:val="28"/>
        </w:rPr>
        <w:t>д</w:t>
      </w:r>
      <w:proofErr w:type="gramEnd"/>
      <w:r w:rsidRPr="00690EC6">
        <w:rPr>
          <w:sz w:val="28"/>
          <w:szCs w:val="28"/>
        </w:rPr>
        <w:t xml:space="preserve">ан. — 2012. — № 11. — С. 52-60. — Режим доступа: https://e.lanbook.com/journal/issue/286879. — </w:t>
      </w:r>
      <w:proofErr w:type="spellStart"/>
      <w:r w:rsidRPr="00690EC6">
        <w:rPr>
          <w:sz w:val="28"/>
          <w:szCs w:val="28"/>
        </w:rPr>
        <w:t>Загл</w:t>
      </w:r>
      <w:proofErr w:type="spellEnd"/>
      <w:r w:rsidRPr="00690EC6">
        <w:rPr>
          <w:sz w:val="28"/>
          <w:szCs w:val="28"/>
        </w:rPr>
        <w:t>. с экрана.</w:t>
      </w:r>
    </w:p>
    <w:p w:rsidR="00690EC6" w:rsidRDefault="00690EC6" w:rsidP="00690EC6">
      <w:pPr>
        <w:widowControl/>
        <w:tabs>
          <w:tab w:val="left" w:pos="709"/>
        </w:tabs>
        <w:snapToGrid w:val="0"/>
        <w:spacing w:line="240" w:lineRule="auto"/>
        <w:ind w:left="1418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E77D9A">
      <w:pPr>
        <w:widowControl/>
        <w:numPr>
          <w:ilvl w:val="0"/>
          <w:numId w:val="34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 xml:space="preserve">Налоговый кодекс Российской Федерации: </w:t>
      </w:r>
      <w:proofErr w:type="spellStart"/>
      <w:r w:rsidRPr="00E77D9A">
        <w:rPr>
          <w:sz w:val="28"/>
          <w:szCs w:val="28"/>
        </w:rPr>
        <w:t>коммент</w:t>
      </w:r>
      <w:proofErr w:type="spellEnd"/>
      <w:r w:rsidRPr="00E77D9A">
        <w:rPr>
          <w:sz w:val="28"/>
          <w:szCs w:val="28"/>
        </w:rPr>
        <w:t xml:space="preserve">. к послед. изм.: самое полное изд.: печатается по офиц. </w:t>
      </w:r>
      <w:proofErr w:type="spellStart"/>
      <w:r w:rsidRPr="00E77D9A">
        <w:rPr>
          <w:sz w:val="28"/>
          <w:szCs w:val="28"/>
        </w:rPr>
        <w:t>публ</w:t>
      </w:r>
      <w:proofErr w:type="spellEnd"/>
      <w:r w:rsidRPr="00E77D9A">
        <w:rPr>
          <w:sz w:val="28"/>
          <w:szCs w:val="28"/>
        </w:rPr>
        <w:t xml:space="preserve">./ </w:t>
      </w:r>
      <w:proofErr w:type="spellStart"/>
      <w:r w:rsidRPr="00E77D9A">
        <w:rPr>
          <w:sz w:val="28"/>
          <w:szCs w:val="28"/>
        </w:rPr>
        <w:t>Ассоц</w:t>
      </w:r>
      <w:proofErr w:type="spellEnd"/>
      <w:r w:rsidRPr="00E77D9A">
        <w:rPr>
          <w:sz w:val="28"/>
          <w:szCs w:val="28"/>
        </w:rPr>
        <w:t xml:space="preserve">. бухгалтеров, аудиторов и консультантов, ГАРАНТ; ред. Г. Ю. Касьянова. - 12-е изд., </w:t>
      </w:r>
      <w:proofErr w:type="spellStart"/>
      <w:r w:rsidRPr="00E77D9A">
        <w:rPr>
          <w:sz w:val="28"/>
          <w:szCs w:val="28"/>
        </w:rPr>
        <w:t>перераб</w:t>
      </w:r>
      <w:proofErr w:type="spellEnd"/>
      <w:r w:rsidRPr="00E77D9A">
        <w:rPr>
          <w:sz w:val="28"/>
          <w:szCs w:val="28"/>
        </w:rPr>
        <w:t>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proofErr w:type="spellStart"/>
      <w:r w:rsidRPr="006118B0">
        <w:rPr>
          <w:rStyle w:val="blk"/>
          <w:sz w:val="28"/>
          <w:szCs w:val="28"/>
        </w:rPr>
        <w:t>от</w:t>
      </w:r>
      <w:proofErr w:type="spellEnd"/>
      <w:r w:rsidRPr="006118B0">
        <w:rPr>
          <w:rStyle w:val="blk"/>
          <w:sz w:val="28"/>
          <w:szCs w:val="28"/>
        </w:rPr>
        <w:t xml:space="preserve">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«Учет финансовых вложений» ПБУ 19/02, утвержденное приказом МФ РФ от 10.12.2002г. « 126н,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Pr="00D2714B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7F133D">
      <w:pPr>
        <w:pStyle w:val="a3"/>
        <w:widowControl/>
        <w:numPr>
          <w:ilvl w:val="1"/>
          <w:numId w:val="43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7F133D" w:rsidRPr="001B78BB" w:rsidRDefault="007F133D" w:rsidP="001B78BB">
      <w:pPr>
        <w:pStyle w:val="a3"/>
        <w:widowControl/>
        <w:numPr>
          <w:ilvl w:val="3"/>
          <w:numId w:val="34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sz w:val="28"/>
          <w:szCs w:val="28"/>
        </w:rPr>
        <w:t>Бухгалтерский учет в инвестиционных компаниях (фондах). Методические указания к практическим занятиям для студентов всех форм обучения специальности 060500 «Бухгалтерский учет, анализ и аудит»;</w:t>
      </w:r>
    </w:p>
    <w:p w:rsidR="00E77D9A" w:rsidRPr="001B78BB" w:rsidRDefault="007F133D" w:rsidP="001B78BB">
      <w:pPr>
        <w:pStyle w:val="a3"/>
        <w:widowControl/>
        <w:numPr>
          <w:ilvl w:val="0"/>
          <w:numId w:val="34"/>
        </w:numPr>
        <w:tabs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1B78BB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825FF" w:rsidRDefault="007825FF" w:rsidP="007825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825FF" w:rsidRDefault="007825FF" w:rsidP="007825F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825FF" w:rsidRDefault="007825FF" w:rsidP="007825FF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7825FF" w:rsidRPr="00CF3FA7" w:rsidRDefault="007825FF" w:rsidP="007825FF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825FF" w:rsidRPr="00CF3FA7" w:rsidRDefault="007825FF" w:rsidP="007825FF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825FF" w:rsidRDefault="007825FF" w:rsidP="007825FF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7825FF" w:rsidRPr="00847944" w:rsidRDefault="007825FF" w:rsidP="007825FF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825FF" w:rsidRDefault="007825FF" w:rsidP="007825FF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825FF" w:rsidRPr="004636AA" w:rsidRDefault="007825FF" w:rsidP="007825FF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7825FF" w:rsidRPr="00664FF0" w:rsidRDefault="007825FF" w:rsidP="007825F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7825FF" w:rsidRPr="006338D7" w:rsidRDefault="007825FF" w:rsidP="007825FF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825FF" w:rsidRPr="007150CC" w:rsidRDefault="007825FF" w:rsidP="007825F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825FF" w:rsidRPr="00490574" w:rsidRDefault="007825FF" w:rsidP="007825F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825FF" w:rsidRPr="008C144C" w:rsidRDefault="007825FF" w:rsidP="007825F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825FF" w:rsidRPr="008C144C" w:rsidRDefault="007825FF" w:rsidP="007825F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825FF" w:rsidRPr="008C144C" w:rsidRDefault="007825FF" w:rsidP="007825F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825FF" w:rsidRDefault="007825FF" w:rsidP="007825F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825FF" w:rsidRPr="00D2714B" w:rsidRDefault="007825FF" w:rsidP="007825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825FF" w:rsidRDefault="007825FF" w:rsidP="007825F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825FF" w:rsidRPr="004937AD" w:rsidRDefault="007825FF" w:rsidP="007825F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825FF" w:rsidRPr="004937AD" w:rsidRDefault="007825FF" w:rsidP="007825FF">
      <w:pPr>
        <w:widowControl/>
        <w:numPr>
          <w:ilvl w:val="0"/>
          <w:numId w:val="4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825FF" w:rsidRPr="004937AD" w:rsidRDefault="007825FF" w:rsidP="007825FF">
      <w:pPr>
        <w:widowControl/>
        <w:numPr>
          <w:ilvl w:val="0"/>
          <w:numId w:val="4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825FF" w:rsidRDefault="007825FF" w:rsidP="007825FF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825FF" w:rsidRPr="00B857E5" w:rsidRDefault="007825FF" w:rsidP="007825FF">
      <w:pPr>
        <w:widowControl/>
        <w:numPr>
          <w:ilvl w:val="0"/>
          <w:numId w:val="4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7825FF" w:rsidRDefault="007825FF" w:rsidP="007825FF">
      <w:pPr>
        <w:widowControl/>
        <w:numPr>
          <w:ilvl w:val="0"/>
          <w:numId w:val="4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825FF" w:rsidRPr="007E485F" w:rsidRDefault="007825FF" w:rsidP="007825F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825FF" w:rsidRPr="002E21D0" w:rsidRDefault="007825FF" w:rsidP="007825FF">
      <w:pPr>
        <w:widowControl/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7825FF" w:rsidRPr="00D2714B" w:rsidRDefault="007825FF" w:rsidP="007825FF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7825FF" w:rsidRPr="002E21D0" w:rsidRDefault="007825FF" w:rsidP="007825FF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825FF" w:rsidRPr="002E21D0" w:rsidRDefault="007825FF" w:rsidP="007825FF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7825FF" w:rsidRDefault="007825FF" w:rsidP="007825FF">
      <w:pPr>
        <w:pStyle w:val="a3"/>
        <w:rPr>
          <w:bCs/>
          <w:sz w:val="28"/>
          <w:szCs w:val="28"/>
        </w:rPr>
      </w:pPr>
    </w:p>
    <w:p w:rsidR="007825FF" w:rsidRDefault="007825FF" w:rsidP="007825F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825FF" w:rsidRPr="00D2714B" w:rsidRDefault="007825FF" w:rsidP="007825F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825FF" w:rsidRPr="004937AD" w:rsidRDefault="007825FF" w:rsidP="007825FF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90EC6" w:rsidRDefault="007825FF" w:rsidP="007825FF">
      <w:pPr>
        <w:pStyle w:val="2"/>
        <w:widowControl w:val="0"/>
        <w:numPr>
          <w:ilvl w:val="0"/>
          <w:numId w:val="45"/>
        </w:numPr>
        <w:ind w:left="0" w:firstLine="709"/>
        <w:jc w:val="both"/>
        <w:rPr>
          <w:rFonts w:eastAsia="Times New Roman" w:cs="Times New Roman"/>
          <w:szCs w:val="28"/>
        </w:rPr>
      </w:pPr>
      <w:proofErr w:type="gramStart"/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</w:t>
      </w:r>
      <w:proofErr w:type="gramEnd"/>
    </w:p>
    <w:p w:rsidR="00690EC6" w:rsidRDefault="00690EC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Cs w:val="28"/>
        </w:rPr>
        <w:br w:type="page"/>
      </w:r>
    </w:p>
    <w:p w:rsidR="007825FF" w:rsidRPr="004937AD" w:rsidRDefault="00690EC6" w:rsidP="007825FF">
      <w:pPr>
        <w:pStyle w:val="2"/>
        <w:widowControl w:val="0"/>
        <w:numPr>
          <w:ilvl w:val="0"/>
          <w:numId w:val="45"/>
        </w:numPr>
        <w:ind w:left="0" w:firstLine="709"/>
        <w:jc w:val="both"/>
        <w:rPr>
          <w:bCs/>
        </w:rPr>
      </w:pPr>
      <w:r>
        <w:rPr>
          <w:rFonts w:eastAsia="Times New Roman" w:cs="Times New Roman"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-385223</wp:posOffset>
            </wp:positionH>
            <wp:positionV relativeFrom="paragraph">
              <wp:posOffset>-537210</wp:posOffset>
            </wp:positionV>
            <wp:extent cx="6381750" cy="8802094"/>
            <wp:effectExtent l="19050" t="0" r="0" b="0"/>
            <wp:wrapNone/>
            <wp:docPr id="3" name="Рисунок 3" descr="E:\РП, ФОС, ан., акт\Бухгалтерский учет, анализ и аудит (2014)\+Б1.В.ДВ.13.2 Бухгалтерский учет в инвестиционных компаниях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Бухгалтерский учет, анализ и аудит (2014)\+Б1.В.ДВ.13.2 Бухгалтерский учет в инвестиционных компаниях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5FF" w:rsidRPr="008C6D32">
        <w:rPr>
          <w:rFonts w:eastAsia="Times New Roman" w:cs="Times New Roman"/>
          <w:szCs w:val="28"/>
        </w:rPr>
        <w:t xml:space="preserve"> курсовых работ)</w:t>
      </w:r>
      <w:r w:rsidR="007825FF">
        <w:rPr>
          <w:bCs/>
        </w:rPr>
        <w:t>,</w:t>
      </w:r>
      <w:r w:rsidR="007825FF"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7825FF" w:rsidRPr="004937AD" w:rsidRDefault="007825FF" w:rsidP="007825FF">
      <w:pPr>
        <w:pStyle w:val="2"/>
        <w:widowControl w:val="0"/>
        <w:numPr>
          <w:ilvl w:val="0"/>
          <w:numId w:val="45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7825FF" w:rsidRPr="004937AD" w:rsidRDefault="007825FF" w:rsidP="007825FF">
      <w:pPr>
        <w:pStyle w:val="2"/>
        <w:widowControl w:val="0"/>
        <w:numPr>
          <w:ilvl w:val="0"/>
          <w:numId w:val="45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7825FF" w:rsidRPr="008C6D32" w:rsidRDefault="007825FF" w:rsidP="007825FF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7825FF" w:rsidRPr="008C6D32" w:rsidRDefault="007825FF" w:rsidP="007825FF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825FF" w:rsidRDefault="007825FF" w:rsidP="007825F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7825FF" w:rsidRPr="00D2714B" w:rsidRDefault="007825FF" w:rsidP="007825FF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7825FF" w:rsidRPr="00D2714B" w:rsidTr="00A543E4">
        <w:tc>
          <w:tcPr>
            <w:tcW w:w="4494" w:type="dxa"/>
          </w:tcPr>
          <w:p w:rsidR="007825FF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7825FF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7825FF" w:rsidRPr="0018079B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7825FF" w:rsidRPr="00D2714B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7825FF" w:rsidRPr="00D2714B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7825FF" w:rsidRPr="00D2714B" w:rsidRDefault="007825FF" w:rsidP="00A543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 Лебедева </w:t>
            </w:r>
          </w:p>
        </w:tc>
      </w:tr>
    </w:tbl>
    <w:p w:rsidR="007825FF" w:rsidRDefault="007825F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1" w:name="_GoBack"/>
      <w:bookmarkEnd w:id="1"/>
    </w:p>
    <w:p w:rsidR="008649D8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p w:rsidR="007825FF" w:rsidRPr="001B78BB" w:rsidRDefault="007825FF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7825FF" w:rsidRPr="001B78BB" w:rsidSect="005B6F70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DA8" w:rsidRDefault="00312DA8" w:rsidP="005B6F70">
      <w:pPr>
        <w:spacing w:line="240" w:lineRule="auto"/>
      </w:pPr>
      <w:r>
        <w:separator/>
      </w:r>
    </w:p>
  </w:endnote>
  <w:endnote w:type="continuationSeparator" w:id="1">
    <w:p w:rsidR="00312DA8" w:rsidRDefault="00312DA8" w:rsidP="005B6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DA8" w:rsidRDefault="00312DA8" w:rsidP="005B6F70">
      <w:pPr>
        <w:spacing w:line="240" w:lineRule="auto"/>
      </w:pPr>
      <w:r>
        <w:separator/>
      </w:r>
    </w:p>
  </w:footnote>
  <w:footnote w:type="continuationSeparator" w:id="1">
    <w:p w:rsidR="00312DA8" w:rsidRDefault="00312DA8" w:rsidP="005B6F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3407"/>
      <w:docPartObj>
        <w:docPartGallery w:val="Page Numbers (Top of Page)"/>
        <w:docPartUnique/>
      </w:docPartObj>
    </w:sdtPr>
    <w:sdtContent>
      <w:p w:rsidR="005B6F70" w:rsidRDefault="00EB6295">
        <w:pPr>
          <w:pStyle w:val="a8"/>
          <w:jc w:val="center"/>
        </w:pPr>
        <w:r>
          <w:fldChar w:fldCharType="begin"/>
        </w:r>
        <w:r w:rsidR="00F21B6B">
          <w:instrText xml:space="preserve"> PAGE   \* MERGEFORMAT </w:instrText>
        </w:r>
        <w:r>
          <w:fldChar w:fldCharType="separate"/>
        </w:r>
        <w:r w:rsidR="00690EC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B6F70" w:rsidRDefault="005B6F7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15EE3"/>
    <w:multiLevelType w:val="hybridMultilevel"/>
    <w:tmpl w:val="8AD6A0D0"/>
    <w:lvl w:ilvl="0" w:tplc="42D66B3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E03C18"/>
    <w:multiLevelType w:val="hybridMultilevel"/>
    <w:tmpl w:val="786EA624"/>
    <w:lvl w:ilvl="0" w:tplc="AA76FC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F01348"/>
    <w:multiLevelType w:val="hybridMultilevel"/>
    <w:tmpl w:val="5308F4F4"/>
    <w:lvl w:ilvl="0" w:tplc="158AA28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2A0C5A7A"/>
    <w:multiLevelType w:val="hybridMultilevel"/>
    <w:tmpl w:val="066A4EE2"/>
    <w:lvl w:ilvl="0" w:tplc="4CFE3B0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A2077D"/>
    <w:multiLevelType w:val="hybridMultilevel"/>
    <w:tmpl w:val="35EE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302CE7"/>
    <w:multiLevelType w:val="hybridMultilevel"/>
    <w:tmpl w:val="4510C276"/>
    <w:lvl w:ilvl="0" w:tplc="E4EA66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34AB2FCC"/>
    <w:multiLevelType w:val="hybridMultilevel"/>
    <w:tmpl w:val="3780AA8E"/>
    <w:lvl w:ilvl="0" w:tplc="66EC0A2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B8F26FD"/>
    <w:multiLevelType w:val="hybridMultilevel"/>
    <w:tmpl w:val="6A5CBF4E"/>
    <w:lvl w:ilvl="0" w:tplc="E1AAC718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3C567BA6"/>
    <w:multiLevelType w:val="hybridMultilevel"/>
    <w:tmpl w:val="73A4D41E"/>
    <w:lvl w:ilvl="0" w:tplc="154A21D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6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7">
    <w:nsid w:val="3CD45FF3"/>
    <w:multiLevelType w:val="hybridMultilevel"/>
    <w:tmpl w:val="CFA81992"/>
    <w:lvl w:ilvl="0" w:tplc="B2A00FE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">
    <w:nsid w:val="3F82173A"/>
    <w:multiLevelType w:val="hybridMultilevel"/>
    <w:tmpl w:val="00E810AC"/>
    <w:lvl w:ilvl="0" w:tplc="7770689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D30BFE"/>
    <w:multiLevelType w:val="hybridMultilevel"/>
    <w:tmpl w:val="F8C8A012"/>
    <w:lvl w:ilvl="0" w:tplc="8D9C023C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32">
    <w:nsid w:val="47170CB2"/>
    <w:multiLevelType w:val="hybridMultilevel"/>
    <w:tmpl w:val="81CCE89E"/>
    <w:lvl w:ilvl="0" w:tplc="014ABED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3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4A917D3"/>
    <w:multiLevelType w:val="hybridMultilevel"/>
    <w:tmpl w:val="6D4EE6D2"/>
    <w:lvl w:ilvl="0" w:tplc="445E41B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75B61559"/>
    <w:multiLevelType w:val="hybridMultilevel"/>
    <w:tmpl w:val="2BD61956"/>
    <w:lvl w:ilvl="0" w:tplc="7D80013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2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D667B52"/>
    <w:multiLevelType w:val="hybridMultilevel"/>
    <w:tmpl w:val="12D26452"/>
    <w:lvl w:ilvl="0" w:tplc="6CAC5F2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6"/>
  </w:num>
  <w:num w:numId="2">
    <w:abstractNumId w:val="22"/>
  </w:num>
  <w:num w:numId="3">
    <w:abstractNumId w:val="9"/>
  </w:num>
  <w:num w:numId="4">
    <w:abstractNumId w:val="17"/>
  </w:num>
  <w:num w:numId="5">
    <w:abstractNumId w:val="3"/>
  </w:num>
  <w:num w:numId="6">
    <w:abstractNumId w:val="23"/>
  </w:num>
  <w:num w:numId="7">
    <w:abstractNumId w:val="5"/>
  </w:num>
  <w:num w:numId="8">
    <w:abstractNumId w:val="19"/>
  </w:num>
  <w:num w:numId="9">
    <w:abstractNumId w:val="30"/>
  </w:num>
  <w:num w:numId="10">
    <w:abstractNumId w:val="14"/>
  </w:num>
  <w:num w:numId="11">
    <w:abstractNumId w:val="10"/>
  </w:num>
  <w:num w:numId="12">
    <w:abstractNumId w:val="44"/>
  </w:num>
  <w:num w:numId="13">
    <w:abstractNumId w:val="37"/>
  </w:num>
  <w:num w:numId="14">
    <w:abstractNumId w:val="40"/>
  </w:num>
  <w:num w:numId="15">
    <w:abstractNumId w:val="39"/>
  </w:num>
  <w:num w:numId="16">
    <w:abstractNumId w:val="29"/>
  </w:num>
  <w:num w:numId="17">
    <w:abstractNumId w:val="7"/>
  </w:num>
  <w:num w:numId="18">
    <w:abstractNumId w:val="34"/>
  </w:num>
  <w:num w:numId="19">
    <w:abstractNumId w:val="6"/>
  </w:num>
  <w:num w:numId="20">
    <w:abstractNumId w:val="8"/>
  </w:num>
  <w:num w:numId="21">
    <w:abstractNumId w:val="41"/>
  </w:num>
  <w:num w:numId="22">
    <w:abstractNumId w:val="24"/>
  </w:num>
  <w:num w:numId="23">
    <w:abstractNumId w:val="21"/>
  </w:num>
  <w:num w:numId="24">
    <w:abstractNumId w:val="31"/>
  </w:num>
  <w:num w:numId="25">
    <w:abstractNumId w:val="32"/>
  </w:num>
  <w:num w:numId="26">
    <w:abstractNumId w:val="45"/>
  </w:num>
  <w:num w:numId="27">
    <w:abstractNumId w:val="0"/>
  </w:num>
  <w:num w:numId="28">
    <w:abstractNumId w:val="33"/>
  </w:num>
  <w:num w:numId="29">
    <w:abstractNumId w:val="16"/>
  </w:num>
  <w:num w:numId="30">
    <w:abstractNumId w:val="42"/>
  </w:num>
  <w:num w:numId="31">
    <w:abstractNumId w:val="18"/>
  </w:num>
  <w:num w:numId="32">
    <w:abstractNumId w:val="38"/>
  </w:num>
  <w:num w:numId="33">
    <w:abstractNumId w:val="1"/>
  </w:num>
  <w:num w:numId="34">
    <w:abstractNumId w:val="13"/>
  </w:num>
  <w:num w:numId="35">
    <w:abstractNumId w:val="11"/>
  </w:num>
  <w:num w:numId="36">
    <w:abstractNumId w:val="25"/>
  </w:num>
  <w:num w:numId="37">
    <w:abstractNumId w:val="35"/>
  </w:num>
  <w:num w:numId="38">
    <w:abstractNumId w:val="12"/>
  </w:num>
  <w:num w:numId="39">
    <w:abstractNumId w:val="28"/>
  </w:num>
  <w:num w:numId="40">
    <w:abstractNumId w:val="27"/>
  </w:num>
  <w:num w:numId="41">
    <w:abstractNumId w:val="2"/>
  </w:num>
  <w:num w:numId="42">
    <w:abstractNumId w:val="43"/>
  </w:num>
  <w:num w:numId="43">
    <w:abstractNumId w:val="26"/>
  </w:num>
  <w:num w:numId="4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4"/>
  </w:num>
  <w:num w:numId="47">
    <w:abstractNumId w:val="20"/>
  </w:num>
  <w:num w:numId="4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95B"/>
    <w:rsid w:val="00072DF0"/>
    <w:rsid w:val="00097B4A"/>
    <w:rsid w:val="000A1736"/>
    <w:rsid w:val="000B1ED1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3C23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683"/>
    <w:rsid w:val="00154D91"/>
    <w:rsid w:val="001603D4"/>
    <w:rsid w:val="001611CB"/>
    <w:rsid w:val="001612B1"/>
    <w:rsid w:val="00163F22"/>
    <w:rsid w:val="00177494"/>
    <w:rsid w:val="001863CC"/>
    <w:rsid w:val="00197531"/>
    <w:rsid w:val="001A78C6"/>
    <w:rsid w:val="001B2F34"/>
    <w:rsid w:val="001B78BB"/>
    <w:rsid w:val="001C2248"/>
    <w:rsid w:val="001C493F"/>
    <w:rsid w:val="001C6CE7"/>
    <w:rsid w:val="001C7382"/>
    <w:rsid w:val="001D0107"/>
    <w:rsid w:val="001E6889"/>
    <w:rsid w:val="002007E7"/>
    <w:rsid w:val="00200A40"/>
    <w:rsid w:val="00224285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74A6"/>
    <w:rsid w:val="002E0DFE"/>
    <w:rsid w:val="002E1FE1"/>
    <w:rsid w:val="002F6403"/>
    <w:rsid w:val="00302D2C"/>
    <w:rsid w:val="00312DA8"/>
    <w:rsid w:val="0031788C"/>
    <w:rsid w:val="00320379"/>
    <w:rsid w:val="00322E18"/>
    <w:rsid w:val="00324F90"/>
    <w:rsid w:val="0032752E"/>
    <w:rsid w:val="003374E4"/>
    <w:rsid w:val="0034314F"/>
    <w:rsid w:val="00345F47"/>
    <w:rsid w:val="003501E6"/>
    <w:rsid w:val="003508D9"/>
    <w:rsid w:val="0035556A"/>
    <w:rsid w:val="00372576"/>
    <w:rsid w:val="00380A78"/>
    <w:rsid w:val="003856B8"/>
    <w:rsid w:val="00387FC4"/>
    <w:rsid w:val="0039028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40A4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C3FFE"/>
    <w:rsid w:val="004C4122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820CB"/>
    <w:rsid w:val="005833BA"/>
    <w:rsid w:val="005B59F7"/>
    <w:rsid w:val="005B5D66"/>
    <w:rsid w:val="005B6F70"/>
    <w:rsid w:val="005C203E"/>
    <w:rsid w:val="005C214C"/>
    <w:rsid w:val="005D40E9"/>
    <w:rsid w:val="005D6D4B"/>
    <w:rsid w:val="005E4B91"/>
    <w:rsid w:val="005E7600"/>
    <w:rsid w:val="005E7989"/>
    <w:rsid w:val="005F29AD"/>
    <w:rsid w:val="006118B0"/>
    <w:rsid w:val="006338D7"/>
    <w:rsid w:val="006622A4"/>
    <w:rsid w:val="00665E04"/>
    <w:rsid w:val="00670DC4"/>
    <w:rsid w:val="006758BB"/>
    <w:rsid w:val="006759B2"/>
    <w:rsid w:val="00677827"/>
    <w:rsid w:val="00690EC6"/>
    <w:rsid w:val="00692E37"/>
    <w:rsid w:val="006A323D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25FF"/>
    <w:rsid w:val="007841D6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39E2"/>
    <w:rsid w:val="007E7072"/>
    <w:rsid w:val="007F133D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144C"/>
    <w:rsid w:val="008D697A"/>
    <w:rsid w:val="008E100F"/>
    <w:rsid w:val="008E203C"/>
    <w:rsid w:val="008F21BD"/>
    <w:rsid w:val="009022BA"/>
    <w:rsid w:val="00902896"/>
    <w:rsid w:val="009041D8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5000"/>
    <w:rsid w:val="0098550A"/>
    <w:rsid w:val="00986C41"/>
    <w:rsid w:val="00986F48"/>
    <w:rsid w:val="00990DC5"/>
    <w:rsid w:val="009A3C08"/>
    <w:rsid w:val="009A3F8D"/>
    <w:rsid w:val="009B66A3"/>
    <w:rsid w:val="009D471B"/>
    <w:rsid w:val="009D66E8"/>
    <w:rsid w:val="009E3911"/>
    <w:rsid w:val="009E5E2B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52159"/>
    <w:rsid w:val="00A55036"/>
    <w:rsid w:val="00A63776"/>
    <w:rsid w:val="00A7043A"/>
    <w:rsid w:val="00A7562F"/>
    <w:rsid w:val="00A84B58"/>
    <w:rsid w:val="00A8508F"/>
    <w:rsid w:val="00A96BD2"/>
    <w:rsid w:val="00AA73C0"/>
    <w:rsid w:val="00AB57D4"/>
    <w:rsid w:val="00AB689B"/>
    <w:rsid w:val="00AC30EE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8E8"/>
    <w:rsid w:val="00B940E0"/>
    <w:rsid w:val="00B94327"/>
    <w:rsid w:val="00B946E9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690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032F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47C84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6295"/>
    <w:rsid w:val="00EB7F44"/>
    <w:rsid w:val="00EC15F2"/>
    <w:rsid w:val="00EC214C"/>
    <w:rsid w:val="00ED101F"/>
    <w:rsid w:val="00ED1ADD"/>
    <w:rsid w:val="00ED448C"/>
    <w:rsid w:val="00EE68AD"/>
    <w:rsid w:val="00F01EB0"/>
    <w:rsid w:val="00F0473C"/>
    <w:rsid w:val="00F05DEA"/>
    <w:rsid w:val="00F13FAB"/>
    <w:rsid w:val="00F15715"/>
    <w:rsid w:val="00F21B6B"/>
    <w:rsid w:val="00F23B7B"/>
    <w:rsid w:val="00F4289A"/>
    <w:rsid w:val="00F51998"/>
    <w:rsid w:val="00F54398"/>
    <w:rsid w:val="00F57136"/>
    <w:rsid w:val="00F5749D"/>
    <w:rsid w:val="00F57ED6"/>
    <w:rsid w:val="00F775D5"/>
    <w:rsid w:val="00F83805"/>
    <w:rsid w:val="00FA0C8F"/>
    <w:rsid w:val="00FB13BE"/>
    <w:rsid w:val="00FB6A66"/>
    <w:rsid w:val="00FC3EC0"/>
    <w:rsid w:val="00FE382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F7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F70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7825FF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converted-space">
    <w:name w:val="apple-converted-space"/>
    <w:basedOn w:val="a0"/>
    <w:rsid w:val="00690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65D50-71BF-4A4F-B204-0A54D2457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3221</Words>
  <Characters>21590</Characters>
  <Application>Microsoft Office Word</Application>
  <DocSecurity>0</DocSecurity>
  <Lines>179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2016-03-29T06:44:00Z</cp:lastPrinted>
  <dcterms:created xsi:type="dcterms:W3CDTF">2017-12-04T14:13:00Z</dcterms:created>
  <dcterms:modified xsi:type="dcterms:W3CDTF">2017-12-04T14:13:00Z</dcterms:modified>
</cp:coreProperties>
</file>