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76C2D" w:rsidRPr="00B76C2D">
        <w:rPr>
          <w:rFonts w:ascii="Times New Roman" w:hAnsi="Times New Roman" w:cs="Times New Roman"/>
          <w:caps/>
          <w:sz w:val="24"/>
          <w:szCs w:val="24"/>
        </w:rPr>
        <w:t>Управление рисками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76C2D" w:rsidRPr="00B76C2D">
        <w:rPr>
          <w:rFonts w:ascii="Times New Roman" w:hAnsi="Times New Roman" w:cs="Times New Roman"/>
          <w:sz w:val="24"/>
          <w:szCs w:val="24"/>
        </w:rPr>
        <w:t>Б1.В.ДВ.2.1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76C2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Дисциплина «Управление рисками» (Б1.В.ДВ.2.1) относится к вариативной части и яв</w:t>
      </w:r>
      <w:r w:rsidR="00A56491">
        <w:rPr>
          <w:rFonts w:ascii="Times New Roman" w:hAnsi="Times New Roman" w:cs="Times New Roman"/>
          <w:sz w:val="24"/>
          <w:szCs w:val="24"/>
        </w:rPr>
        <w:t>ляется дисциплиной по выбору</w:t>
      </w:r>
      <w:r w:rsidRPr="00B76C2D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76C2D" w:rsidRPr="00B76C2D" w:rsidRDefault="00B76C2D" w:rsidP="00B76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представления у обучающихся о теории рисков, методах анализа и управления рисками.</w:t>
      </w:r>
    </w:p>
    <w:p w:rsidR="00B76C2D" w:rsidRPr="00B76C2D" w:rsidRDefault="00B76C2D" w:rsidP="00B76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76C2D" w:rsidRPr="00B76C2D" w:rsidRDefault="00B76C2D" w:rsidP="00B76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ознакомиться с историей возникновения, природой рисков, а также с основными проблемами управления рисками;</w:t>
      </w:r>
    </w:p>
    <w:p w:rsidR="00B76C2D" w:rsidRPr="00B76C2D" w:rsidRDefault="00B76C2D" w:rsidP="00B76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изучить терминологию и основные классификации по тематике данной дисциплины;</w:t>
      </w:r>
    </w:p>
    <w:p w:rsidR="00632136" w:rsidRPr="008E7ED1" w:rsidRDefault="00B76C2D" w:rsidP="00B76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ознакомиться с методиками определения, измерения и управления рисками.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B76C2D">
        <w:rPr>
          <w:rFonts w:ascii="Times New Roman" w:hAnsi="Times New Roman" w:cs="Times New Roman"/>
          <w:sz w:val="24"/>
          <w:szCs w:val="24"/>
        </w:rPr>
        <w:t>7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B76C2D">
        <w:rPr>
          <w:rFonts w:ascii="Times New Roman" w:hAnsi="Times New Roman" w:cs="Times New Roman"/>
          <w:sz w:val="24"/>
          <w:szCs w:val="24"/>
        </w:rPr>
        <w:t>12, ПК-24.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b/>
          <w:sz w:val="24"/>
          <w:szCs w:val="24"/>
        </w:rPr>
        <w:t>ЗНАТЬ</w:t>
      </w:r>
      <w:r w:rsidRPr="00B76C2D">
        <w:rPr>
          <w:rFonts w:ascii="Times New Roman" w:hAnsi="Times New Roman" w:cs="Times New Roman"/>
          <w:sz w:val="24"/>
          <w:szCs w:val="24"/>
        </w:rPr>
        <w:t>: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историю возникновения теории рисков и её основы;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основные группы и виды факторов риска, особенности их влияния и формы;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специфику и особенности управления рисками.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b/>
          <w:sz w:val="24"/>
          <w:szCs w:val="24"/>
        </w:rPr>
        <w:t>УМЕТЬ</w:t>
      </w:r>
      <w:r w:rsidRPr="00B76C2D">
        <w:rPr>
          <w:rFonts w:ascii="Times New Roman" w:hAnsi="Times New Roman" w:cs="Times New Roman"/>
          <w:sz w:val="24"/>
          <w:szCs w:val="24"/>
        </w:rPr>
        <w:t>: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выделять факторы риска для различных отраслей;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формировать необходимую исходную информацию для оценки риска и обоснования управления рисками.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76C2D">
        <w:rPr>
          <w:rFonts w:ascii="Times New Roman" w:hAnsi="Times New Roman" w:cs="Times New Roman"/>
          <w:sz w:val="24"/>
          <w:szCs w:val="24"/>
        </w:rPr>
        <w:t>: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спецификой оценки влияния внешних и внутренних факторов риска на развитие бизнеса и его будущие результаты;</w:t>
      </w:r>
    </w:p>
    <w:p w:rsidR="00EB3EB4" w:rsidRPr="00EB3EB4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- методами анализа и управления рисками.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Содержание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C2D" w:rsidRPr="00B76C2D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Риски в строительстве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76C2D" w:rsidP="00B76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C2D">
        <w:rPr>
          <w:rFonts w:ascii="Times New Roman" w:hAnsi="Times New Roman" w:cs="Times New Roman"/>
          <w:sz w:val="24"/>
          <w:szCs w:val="24"/>
        </w:rPr>
        <w:t>Управление рисками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C125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C125A6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125A6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6C2D" w:rsidRDefault="00B76C2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</w:t>
      </w:r>
      <w:r w:rsidR="00B76C2D">
        <w:rPr>
          <w:rFonts w:ascii="Times New Roman" w:hAnsi="Times New Roman" w:cs="Times New Roman"/>
          <w:sz w:val="24"/>
          <w:szCs w:val="24"/>
        </w:rPr>
        <w:t>ая</w:t>
      </w:r>
      <w:r w:rsidR="0025796E">
        <w:rPr>
          <w:rFonts w:ascii="Times New Roman" w:hAnsi="Times New Roman" w:cs="Times New Roman"/>
          <w:sz w:val="24"/>
          <w:szCs w:val="24"/>
        </w:rPr>
        <w:t xml:space="preserve"> </w:t>
      </w:r>
      <w:r w:rsidR="00B76C2D">
        <w:rPr>
          <w:rFonts w:ascii="Times New Roman" w:hAnsi="Times New Roman" w:cs="Times New Roman"/>
          <w:sz w:val="24"/>
          <w:szCs w:val="24"/>
        </w:rPr>
        <w:t>работа, 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56491"/>
    <w:rsid w:val="00B76C2D"/>
    <w:rsid w:val="00C125A6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2017-12-05T08:39:00Z</dcterms:created>
  <dcterms:modified xsi:type="dcterms:W3CDTF">2017-12-05T08:39:00Z</dcterms:modified>
</cp:coreProperties>
</file>