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62025" w:rsidRPr="00D62025">
        <w:rPr>
          <w:rFonts w:ascii="Times New Roman" w:hAnsi="Times New Roman" w:cs="Times New Roman"/>
          <w:caps/>
          <w:sz w:val="24"/>
          <w:szCs w:val="24"/>
        </w:rPr>
        <w:t>Физика прочности и механика разрушения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="00711557"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Направление подготовки – 27.03.01 «Стандартизация и метрология»</w:t>
      </w: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632136" w:rsidRPr="00152A7C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Профиль – «Метрология, стандартизация и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Дисциплина «</w:t>
      </w:r>
      <w:r w:rsidR="00D62025" w:rsidRPr="00D62025">
        <w:rPr>
          <w:rFonts w:ascii="Times New Roman" w:hAnsi="Times New Roman" w:cs="Times New Roman"/>
          <w:sz w:val="24"/>
          <w:szCs w:val="24"/>
        </w:rPr>
        <w:t>Физика прочности и механика разрушения</w:t>
      </w:r>
      <w:r w:rsidRPr="00711557">
        <w:rPr>
          <w:rFonts w:ascii="Times New Roman" w:hAnsi="Times New Roman" w:cs="Times New Roman"/>
          <w:sz w:val="24"/>
          <w:szCs w:val="24"/>
        </w:rPr>
        <w:t>» (Б1.В.ДВ.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D574CF">
        <w:rPr>
          <w:rFonts w:ascii="Times New Roman" w:hAnsi="Times New Roman" w:cs="Times New Roman"/>
          <w:sz w:val="24"/>
          <w:szCs w:val="24"/>
        </w:rPr>
        <w:t>бакалавров</w:t>
      </w:r>
      <w:r w:rsidRPr="00D62025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углубленными знаниями свойств и применения: металлов, легких сплавов, бетона и железобетона, древесины и пластмасс как конструкционных материалов повышенной долговечности при эксплуатационных условиях воздействия знакопеременных нагрузок в экстремальных условиях, предотвращений аварий железнодорожного пути и его элементов, инженерных конструкций и сооружений, прогнозировании момента времени разрушения (ресурса долговечности).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- изучается структурная механика материалов, взаимосвязи с кинетикой образования, развития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субмикротрещин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микро- и макротрещин;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существующие возможности диагностики и контроля повреждений материалов и конструкций с прогнозированием их физического износа;</w:t>
      </w:r>
    </w:p>
    <w:p w:rsidR="00632136" w:rsidRPr="008E7ED1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методы и средства контроля коррозионных повреждений.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574CF">
        <w:rPr>
          <w:rFonts w:ascii="Times New Roman" w:hAnsi="Times New Roman" w:cs="Times New Roman"/>
          <w:sz w:val="24"/>
          <w:szCs w:val="24"/>
        </w:rPr>
        <w:t>О</w:t>
      </w:r>
      <w:r w:rsidR="00FE5532">
        <w:rPr>
          <w:rFonts w:ascii="Times New Roman" w:hAnsi="Times New Roman" w:cs="Times New Roman"/>
          <w:sz w:val="24"/>
          <w:szCs w:val="24"/>
        </w:rPr>
        <w:t>ПК-</w:t>
      </w:r>
      <w:r w:rsidR="00D574CF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D574CF">
        <w:rPr>
          <w:rFonts w:ascii="Times New Roman" w:hAnsi="Times New Roman" w:cs="Times New Roman"/>
          <w:sz w:val="24"/>
          <w:szCs w:val="24"/>
        </w:rPr>
        <w:t>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В результате освоения дисциплины обучающийся должен: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виды дефектности структуры конструкционных материалов, стадии их развития и степень опасности при разрушении.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УМЕТЬ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находить технологические решения и методы торможения роста, развития трещин, их консервации;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анализировать и собирать основные сведения о причинах и следствиях аварий (катастроф).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ВЛАДЕТЬ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EB3EB4" w:rsidRPr="00D62025" w:rsidRDefault="00D62025" w:rsidP="00D62025">
      <w:pPr>
        <w:contextualSpacing/>
        <w:jc w:val="both"/>
        <w:rPr>
          <w:rFonts w:ascii="Times New Roman" w:hAnsi="Times New Roman" w:cs="Times New Roman"/>
          <w:szCs w:val="24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методологией исследований по оценке степени опасности развития трещин и их стадий разрушения.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Инженерные транспортные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Разрушение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lastRenderedPageBreak/>
        <w:t>Основы физики прочности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Механические и коррозионные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Демпфирование волн напряжений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Трещинообразование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Износ и коррозия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54B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4BD9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A54BD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4BD9" w:rsidRDefault="00A54BD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414A3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4BD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574CF"/>
    <w:rsid w:val="00D62025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2017-12-05T08:44:00Z</dcterms:created>
  <dcterms:modified xsi:type="dcterms:W3CDTF">2017-12-05T08:44:00Z</dcterms:modified>
</cp:coreProperties>
</file>