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A5273">
        <w:rPr>
          <w:rFonts w:ascii="Times New Roman" w:hAnsi="Times New Roman" w:cs="Times New Roman"/>
          <w:caps/>
          <w:sz w:val="24"/>
          <w:szCs w:val="24"/>
        </w:rPr>
        <w:t>Экономика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AA5273">
        <w:rPr>
          <w:rFonts w:ascii="Times New Roman" w:hAnsi="Times New Roman" w:cs="Times New Roman"/>
          <w:sz w:val="28"/>
          <w:szCs w:val="28"/>
        </w:rPr>
        <w:t>7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572A51">
        <w:rPr>
          <w:rFonts w:ascii="Times New Roman" w:hAnsi="Times New Roman" w:cs="Times New Roman"/>
          <w:sz w:val="28"/>
          <w:szCs w:val="28"/>
        </w:rPr>
        <w:t>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AA5273">
        <w:rPr>
          <w:rFonts w:ascii="Times New Roman" w:hAnsi="Times New Roman" w:cs="Times New Roman"/>
          <w:sz w:val="24"/>
          <w:szCs w:val="28"/>
        </w:rPr>
        <w:t>Экономика качества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AA5273">
        <w:rPr>
          <w:rFonts w:ascii="Times New Roman" w:hAnsi="Times New Roman" w:cs="Times New Roman"/>
          <w:sz w:val="24"/>
          <w:szCs w:val="28"/>
        </w:rPr>
        <w:t>7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9D4DBB">
        <w:rPr>
          <w:rFonts w:ascii="Times New Roman" w:hAnsi="Times New Roman" w:cs="Times New Roman"/>
          <w:sz w:val="24"/>
          <w:szCs w:val="28"/>
        </w:rPr>
        <w:t>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5273" w:rsidRPr="00AA5273" w:rsidRDefault="00AA5273" w:rsidP="00AA5273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знаниями по экономическим аспектам обеспечения качества;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умениями по оценке экономической эффективности стандартизации и оценки соответствия на предприятиях строительного комплекса и железнодорожного транспорта.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Для достижения поставленных целей решаются следующие задачи: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 xml:space="preserve">- изучение критериев и факторов, влияющих на экономическую эффективность мероприятий по качеству, стандартизации и оценки соответствия продукции, производств, услуг, систем менеджмента качества; </w:t>
      </w:r>
    </w:p>
    <w:p w:rsidR="00813EC8" w:rsidRPr="00AA5273" w:rsidRDefault="00AA5273" w:rsidP="00AA5273">
      <w:pPr>
        <w:pStyle w:val="1"/>
        <w:widowControl/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AA5273">
        <w:rPr>
          <w:sz w:val="24"/>
          <w:szCs w:val="28"/>
          <w:lang w:eastAsia="en-US"/>
        </w:rPr>
        <w:t>- привитие студентам навыков в использовании методических принципов и правил определения затрат на качество, стандартизацию и сертификацию.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A5273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9D4DBB">
        <w:rPr>
          <w:rFonts w:ascii="Times New Roman" w:hAnsi="Times New Roman" w:cs="Times New Roman"/>
          <w:sz w:val="24"/>
          <w:szCs w:val="24"/>
        </w:rPr>
        <w:t>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современный подход к управлению качеством на предприятии;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методы и инструменты, осуществляющие политику качества, как на уровне предприятий, так и в любой сфере управления процессами;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теоретические основы управления качеством процессов и продукции;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алгоритм практического применения стандартных функций сложного процента (</w:t>
      </w:r>
      <w:r w:rsidRPr="00AA5273">
        <w:rPr>
          <w:rFonts w:ascii="Times New Roman" w:hAnsi="Times New Roman" w:cs="Times New Roman"/>
          <w:i/>
          <w:color w:val="000000"/>
          <w:sz w:val="24"/>
          <w:szCs w:val="28"/>
        </w:rPr>
        <w:t>оценки наращенного и дисконтированного денежных потоков</w:t>
      </w:r>
      <w:r w:rsidRPr="00AA5273">
        <w:rPr>
          <w:rFonts w:ascii="Times New Roman" w:hAnsi="Times New Roman" w:cs="Times New Roman"/>
          <w:color w:val="000000"/>
          <w:sz w:val="24"/>
          <w:szCs w:val="28"/>
        </w:rPr>
        <w:t>) с применением таблиц коэффициентов функций для расчета динамических показателей оценки эффективности проекта.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AA5273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проводить идентификацию, исследования и контроль процессов с применением стандартизации;</w:t>
      </w:r>
    </w:p>
    <w:p w:rsidR="00AA5273" w:rsidRPr="00AA5273" w:rsidRDefault="00AA5273" w:rsidP="00AA5273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осуществлять статистическую оценку процессов и продукции;</w:t>
      </w:r>
    </w:p>
    <w:p w:rsidR="00AA5273" w:rsidRPr="00AA5273" w:rsidRDefault="00AA5273" w:rsidP="00AA5273">
      <w:pPr>
        <w:pStyle w:val="a3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анализировать экономическую эффективность внедрения стандартизации процессов;</w:t>
      </w:r>
    </w:p>
    <w:p w:rsidR="00AA5273" w:rsidRPr="00AA5273" w:rsidRDefault="00AA5273" w:rsidP="00AA5273">
      <w:pPr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ориентироваться в выборе аргументированной тактики и стратегии при формировании практических методов сбора информации о затратах на качество, их учета; анализа данных о затратах на качество.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информацией о процедуре сертификации, взаимосвязях управления качества с маркетингом, стратегическим управлением и менеджментом предприятия;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теоретическими знаниями, касающимися основных принципов экономики качества как науки; организации и функционирования системы затрат на качество на предприятии;</w:t>
      </w:r>
    </w:p>
    <w:p w:rsidR="00AA5273" w:rsidRPr="00AA5273" w:rsidRDefault="00AA5273" w:rsidP="00AA5273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lastRenderedPageBreak/>
        <w:t>навыками по решению конкретных проблем, возникающих в практической деятельности при оценке  эффективности мероприятий по улучшению качества;</w:t>
      </w:r>
    </w:p>
    <w:p w:rsidR="00EC6539" w:rsidRPr="00AA5273" w:rsidRDefault="00AA5273" w:rsidP="00AA527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логикой финансовых операций в рыночной экономике, основанной на признании «временной ценности денег».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A5273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27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A5273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AA5273">
        <w:rPr>
          <w:rFonts w:ascii="Times New Roman" w:hAnsi="Times New Roman" w:cs="Times New Roman"/>
          <w:sz w:val="24"/>
          <w:szCs w:val="24"/>
        </w:rPr>
        <w:t xml:space="preserve"> и содержание дисциплины «Экономика качества».</w:t>
      </w:r>
      <w:proofErr w:type="gramEnd"/>
    </w:p>
    <w:p w:rsidR="00EC6539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Технология обеспечения качества в проектной деятельности</w:t>
      </w:r>
      <w:r w:rsidR="00EC6539" w:rsidRPr="00AA5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Оценка экономической эффективности работ по стандартизации (на примере строительной отрасли)</w:t>
      </w:r>
      <w:r w:rsidR="00EC6539" w:rsidRPr="00AA5273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Критерии отбора и оценки экономической эффективности инвестиционных проектов</w:t>
      </w:r>
      <w:r w:rsidR="00EC6539" w:rsidRPr="00AA5273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Система ценообразования и сметного нормирования</w:t>
      </w:r>
      <w:r w:rsidR="00EC6539" w:rsidRPr="00AA5273">
        <w:rPr>
          <w:rFonts w:ascii="Times New Roman" w:hAnsi="Times New Roman" w:cs="Times New Roman"/>
          <w:sz w:val="24"/>
          <w:szCs w:val="24"/>
        </w:rPr>
        <w:t>.</w:t>
      </w:r>
    </w:p>
    <w:p w:rsidR="002E7F64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Cs/>
          <w:sz w:val="24"/>
          <w:szCs w:val="24"/>
        </w:rPr>
        <w:t>Финансовые отношения при сертификации, аккредитации, оказании метрологических услуг</w:t>
      </w:r>
      <w:r w:rsidR="002E7F64" w:rsidRPr="00AA5273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Cs/>
          <w:sz w:val="24"/>
          <w:szCs w:val="24"/>
        </w:rPr>
        <w:t>Экономический эффект от организации ведомственного метрологического обслуживания и деятельности испытательных центров</w:t>
      </w:r>
      <w:r w:rsidR="009D4DBB" w:rsidRPr="00AA5273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A5273" w:rsidRDefault="00AA5273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73">
        <w:rPr>
          <w:rFonts w:ascii="Times New Roman" w:hAnsi="Times New Roman" w:cs="Times New Roman"/>
          <w:bCs/>
          <w:sz w:val="24"/>
          <w:szCs w:val="24"/>
        </w:rPr>
        <w:t>Экономическая эффективность от внедрения нормативных документов</w:t>
      </w:r>
      <w:r w:rsidR="009D4DBB" w:rsidRPr="00AA5273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A5273" w:rsidRDefault="00AA5273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73">
        <w:rPr>
          <w:rFonts w:ascii="Times New Roman" w:hAnsi="Times New Roman" w:cs="Times New Roman"/>
          <w:sz w:val="24"/>
          <w:szCs w:val="24"/>
        </w:rPr>
        <w:t>Экономический эффект паспортизации и сертификации сооружений</w:t>
      </w:r>
      <w:r w:rsidR="009D4DBB" w:rsidRPr="00AA527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AA5273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E25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A52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E7F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EE2585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5273">
        <w:rPr>
          <w:rFonts w:ascii="Times New Roman" w:hAnsi="Times New Roman" w:cs="Times New Roman"/>
          <w:sz w:val="24"/>
          <w:szCs w:val="24"/>
        </w:rPr>
        <w:t>4</w:t>
      </w:r>
      <w:r w:rsidR="00EE2585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2BE9" w:rsidRDefault="00AB66B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22BE9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EE2585">
        <w:rPr>
          <w:rFonts w:ascii="Times New Roman" w:hAnsi="Times New Roman" w:cs="Times New Roman"/>
          <w:sz w:val="24"/>
          <w:szCs w:val="24"/>
        </w:rPr>
        <w:t>36</w:t>
      </w:r>
      <w:r w:rsidR="00A22BE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</w:t>
      </w:r>
      <w:bookmarkStart w:id="0" w:name="_GoBack"/>
      <w:bookmarkEnd w:id="0"/>
      <w:r w:rsidR="009D4DBB">
        <w:rPr>
          <w:rFonts w:ascii="Times New Roman" w:hAnsi="Times New Roman" w:cs="Times New Roman"/>
          <w:sz w:val="24"/>
          <w:szCs w:val="24"/>
        </w:rPr>
        <w:t>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5E6E"/>
    <w:multiLevelType w:val="hybridMultilevel"/>
    <w:tmpl w:val="37A04F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4"/>
  </w:num>
  <w:num w:numId="5">
    <w:abstractNumId w:val="13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A22BE9"/>
    <w:rsid w:val="00AA5273"/>
    <w:rsid w:val="00AB66B8"/>
    <w:rsid w:val="00AE7B7E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  <w:rsid w:val="00E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2017-11-24T09:51:00Z</dcterms:created>
  <dcterms:modified xsi:type="dcterms:W3CDTF">2017-11-24T09:51:00Z</dcterms:modified>
</cp:coreProperties>
</file>