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E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272FBE" w:rsidRPr="005D2797" w:rsidRDefault="00272FBE" w:rsidP="00272FBE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950E9D" w:rsidRPr="00152A7C" w:rsidRDefault="00950E9D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(Б1.Б.29)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«Эксплуатационные материалы» является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предприятиях автомобильного транспорта.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назначением и основными свойствами материалов, применяемых при эксплуатации автотранспортных средств;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существующими системами классификации, маркировки и взаимозаменяемости эксплуатационных материалов;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изучение правил транспортировки, хранения, рационального использования и утилизации эксплуатационных материалов;</w:t>
      </w:r>
    </w:p>
    <w:p w:rsidR="00272FBE" w:rsidRPr="00E70C26" w:rsidRDefault="00272FBE" w:rsidP="00E70C26">
      <w:pPr>
        <w:numPr>
          <w:ilvl w:val="0"/>
          <w:numId w:val="2"/>
        </w:numPr>
        <w:tabs>
          <w:tab w:val="clear" w:pos="12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материалов, их свойств и области применения.</w:t>
      </w:r>
    </w:p>
    <w:p w:rsidR="00272FBE" w:rsidRPr="00E70C26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ОПК-2, ОПК-3, ПК-2, ПК-7, ПК-10, ПК-12, ПК-20, ПК-41, ПК-43.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основные свойства эксплуатационных материалов, применяемых при эксплуатации автотранспортных средств и их назначение;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существующие системы классификации и маркировки и взаимозаменяемости эксплуатационных материалов;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правила хранения, рационального использования эксплуатационных материалов.</w:t>
      </w:r>
    </w:p>
    <w:p w:rsidR="00E70C26" w:rsidRP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C26" w:rsidRPr="00E70C26" w:rsidRDefault="00E70C26" w:rsidP="00E70C26">
      <w:pPr>
        <w:pStyle w:val="a6"/>
        <w:numPr>
          <w:ilvl w:val="0"/>
          <w:numId w:val="4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t xml:space="preserve">осуществлять подбор эксплуатационных материалов для автотранспортных средств, эксплуатируемых в заданных условиях; </w:t>
      </w:r>
    </w:p>
    <w:p w:rsidR="00E70C26" w:rsidRPr="00E70C26" w:rsidRDefault="00E70C26" w:rsidP="00E70C26">
      <w:pPr>
        <w:pStyle w:val="a6"/>
        <w:numPr>
          <w:ilvl w:val="0"/>
          <w:numId w:val="4"/>
        </w:numPr>
        <w:tabs>
          <w:tab w:val="clear" w:pos="756"/>
          <w:tab w:val="num" w:pos="360"/>
          <w:tab w:val="left" w:pos="993"/>
        </w:tabs>
        <w:spacing w:line="240" w:lineRule="auto"/>
        <w:ind w:left="426"/>
      </w:pPr>
      <w:r w:rsidRPr="00E70C26">
        <w:t>проводить инструментальный и визуальный контроль качества топливо-смазочных и других расходных материалов, корректировать режимы их использования.</w:t>
      </w:r>
    </w:p>
    <w:p w:rsidR="00E70C26" w:rsidRP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70C26" w:rsidRPr="00E70C26" w:rsidRDefault="00E70C26" w:rsidP="00E70C26">
      <w:pPr>
        <w:pStyle w:val="a6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культурой мышления;</w:t>
      </w:r>
    </w:p>
    <w:p w:rsidR="00E70C26" w:rsidRPr="00E70C26" w:rsidRDefault="00E70C26" w:rsidP="00E70C26">
      <w:pPr>
        <w:pStyle w:val="a6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методами повышения эффективности эксплуатации автотранспортных средств за счёт подбора и рационального использования эксплуатационных материалов.</w:t>
      </w:r>
    </w:p>
    <w:p w:rsidR="00272FBE" w:rsidRDefault="00272FBE" w:rsidP="00272F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Резинотехнические изделия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Пластмассы и стекло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Топливо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lastRenderedPageBreak/>
        <w:t>Смазочные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Специальные жидкости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Лакокрасочные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Клеящие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F786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 КЛР</w:t>
            </w:r>
          </w:p>
        </w:tc>
      </w:tr>
    </w:tbl>
    <w:p w:rsidR="00580790" w:rsidRDefault="00580790"/>
    <w:sectPr w:rsidR="00580790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E"/>
    <w:rsid w:val="00272FBE"/>
    <w:rsid w:val="00580790"/>
    <w:rsid w:val="00950E9D"/>
    <w:rsid w:val="00AC3A6E"/>
    <w:rsid w:val="00E70C26"/>
    <w:rsid w:val="00E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3</cp:revision>
  <dcterms:created xsi:type="dcterms:W3CDTF">2016-05-12T08:37:00Z</dcterms:created>
  <dcterms:modified xsi:type="dcterms:W3CDTF">2017-11-14T07:40:00Z</dcterms:modified>
</cp:coreProperties>
</file>