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F2" w:rsidRPr="008A1668" w:rsidRDefault="00861FF2" w:rsidP="008A1668">
      <w:pPr>
        <w:spacing w:line="240" w:lineRule="auto"/>
        <w:contextualSpacing/>
        <w:jc w:val="center"/>
        <w:rPr>
          <w:rFonts w:ascii="Times New Roman" w:hAnsi="Times New Roman" w:cs="Times New Roman"/>
          <w:sz w:val="28"/>
          <w:szCs w:val="28"/>
        </w:rPr>
      </w:pPr>
    </w:p>
    <w:p w:rsidR="00861FF2" w:rsidRPr="008A1668" w:rsidRDefault="00861FF2" w:rsidP="008A1668">
      <w:pPr>
        <w:spacing w:line="240" w:lineRule="auto"/>
        <w:contextualSpacing/>
        <w:jc w:val="center"/>
        <w:rPr>
          <w:rFonts w:ascii="Times New Roman" w:hAnsi="Times New Roman" w:cs="Times New Roman"/>
          <w:sz w:val="28"/>
          <w:szCs w:val="28"/>
        </w:rPr>
      </w:pPr>
      <w:r w:rsidRPr="008A1668">
        <w:rPr>
          <w:rFonts w:ascii="Times New Roman" w:hAnsi="Times New Roman" w:cs="Times New Roman"/>
          <w:sz w:val="28"/>
          <w:szCs w:val="28"/>
        </w:rPr>
        <w:t>АННОТАЦИЯ</w:t>
      </w:r>
    </w:p>
    <w:p w:rsidR="00861FF2" w:rsidRPr="008A1668" w:rsidRDefault="00CB3D68" w:rsidP="008A166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w:t>
      </w:r>
      <w:bookmarkStart w:id="0" w:name="_GoBack"/>
      <w:bookmarkEnd w:id="0"/>
      <w:r w:rsidR="00861FF2" w:rsidRPr="008A1668">
        <w:rPr>
          <w:rFonts w:ascii="Times New Roman" w:hAnsi="Times New Roman" w:cs="Times New Roman"/>
          <w:sz w:val="28"/>
          <w:szCs w:val="28"/>
        </w:rPr>
        <w:t>исциплины</w:t>
      </w:r>
    </w:p>
    <w:p w:rsidR="00861FF2" w:rsidRPr="008A1668" w:rsidRDefault="00861FF2" w:rsidP="008A1668">
      <w:pPr>
        <w:spacing w:line="240" w:lineRule="auto"/>
        <w:contextualSpacing/>
        <w:jc w:val="center"/>
        <w:rPr>
          <w:rFonts w:ascii="Times New Roman" w:hAnsi="Times New Roman" w:cs="Times New Roman"/>
          <w:sz w:val="28"/>
          <w:szCs w:val="28"/>
        </w:rPr>
      </w:pPr>
      <w:r w:rsidRPr="008A1668">
        <w:rPr>
          <w:rFonts w:ascii="Times New Roman" w:hAnsi="Times New Roman" w:cs="Times New Roman"/>
          <w:sz w:val="28"/>
          <w:szCs w:val="28"/>
        </w:rPr>
        <w:t>«</w:t>
      </w:r>
      <w:r w:rsidR="002A7E17" w:rsidRPr="008A1668">
        <w:rPr>
          <w:rFonts w:ascii="Times New Roman" w:hAnsi="Times New Roman" w:cs="Times New Roman"/>
          <w:sz w:val="28"/>
          <w:szCs w:val="28"/>
        </w:rPr>
        <w:t>ТРАНСПОРТНОЕ ПРАВО</w:t>
      </w:r>
      <w:r w:rsidRPr="008A1668">
        <w:rPr>
          <w:rFonts w:ascii="Times New Roman" w:hAnsi="Times New Roman" w:cs="Times New Roman"/>
          <w:sz w:val="28"/>
          <w:szCs w:val="28"/>
        </w:rPr>
        <w:t>»</w:t>
      </w:r>
    </w:p>
    <w:p w:rsidR="00861FF2" w:rsidRPr="008A1668" w:rsidRDefault="00861FF2" w:rsidP="008A1668">
      <w:pPr>
        <w:spacing w:line="240" w:lineRule="auto"/>
        <w:contextualSpacing/>
        <w:rPr>
          <w:rFonts w:ascii="Times New Roman" w:hAnsi="Times New Roman" w:cs="Times New Roman"/>
          <w:sz w:val="28"/>
          <w:szCs w:val="28"/>
        </w:rPr>
      </w:pPr>
    </w:p>
    <w:p w:rsidR="00861FF2" w:rsidRPr="008A1668" w:rsidRDefault="00861FF2" w:rsidP="008A1668">
      <w:pPr>
        <w:spacing w:line="240" w:lineRule="auto"/>
        <w:jc w:val="both"/>
        <w:rPr>
          <w:rFonts w:ascii="Times New Roman" w:eastAsia="Calibri" w:hAnsi="Times New Roman" w:cs="Times New Roman"/>
          <w:sz w:val="28"/>
          <w:szCs w:val="28"/>
        </w:rPr>
      </w:pPr>
      <w:r w:rsidRPr="008A1668">
        <w:rPr>
          <w:rFonts w:ascii="Times New Roman" w:hAnsi="Times New Roman" w:cs="Times New Roman"/>
          <w:sz w:val="28"/>
          <w:szCs w:val="28"/>
        </w:rPr>
        <w:t xml:space="preserve">Направление подготовки – </w:t>
      </w:r>
      <w:r w:rsidRPr="008A1668">
        <w:rPr>
          <w:rFonts w:ascii="Times New Roman" w:eastAsia="Calibri" w:hAnsi="Times New Roman" w:cs="Times New Roman"/>
          <w:sz w:val="28"/>
          <w:szCs w:val="28"/>
        </w:rPr>
        <w:t>23.03.03 «</w:t>
      </w:r>
      <w:r w:rsidRPr="008A1668">
        <w:rPr>
          <w:rFonts w:ascii="Times New Roman" w:hAnsi="Times New Roman" w:cs="Times New Roman"/>
          <w:caps/>
          <w:sz w:val="28"/>
          <w:szCs w:val="28"/>
        </w:rPr>
        <w:t>Эксплуатация транспортно-технологических машин и комплексов</w:t>
      </w:r>
      <w:r w:rsidRPr="008A1668">
        <w:rPr>
          <w:rFonts w:ascii="Times New Roman" w:eastAsia="Calibri" w:hAnsi="Times New Roman" w:cs="Times New Roman"/>
          <w:sz w:val="28"/>
          <w:szCs w:val="28"/>
        </w:rPr>
        <w:t xml:space="preserve">» </w:t>
      </w:r>
    </w:p>
    <w:p w:rsidR="00861FF2" w:rsidRPr="008A1668" w:rsidRDefault="00861FF2" w:rsidP="008A1668">
      <w:pPr>
        <w:spacing w:line="240" w:lineRule="auto"/>
        <w:contextualSpacing/>
        <w:rPr>
          <w:rFonts w:ascii="Times New Roman" w:hAnsi="Times New Roman" w:cs="Times New Roman"/>
          <w:sz w:val="28"/>
          <w:szCs w:val="28"/>
        </w:rPr>
      </w:pPr>
      <w:r w:rsidRPr="008A1668">
        <w:rPr>
          <w:rFonts w:ascii="Times New Roman" w:hAnsi="Times New Roman" w:cs="Times New Roman"/>
          <w:sz w:val="28"/>
          <w:szCs w:val="28"/>
        </w:rPr>
        <w:t>Квалификация (степень) выпускника – бакалавр</w:t>
      </w:r>
    </w:p>
    <w:p w:rsidR="00861FF2" w:rsidRPr="008A1668" w:rsidRDefault="00861FF2" w:rsidP="008A1668">
      <w:pPr>
        <w:spacing w:line="240" w:lineRule="auto"/>
        <w:contextualSpacing/>
        <w:rPr>
          <w:rFonts w:ascii="Times New Roman" w:hAnsi="Times New Roman" w:cs="Times New Roman"/>
          <w:sz w:val="28"/>
          <w:szCs w:val="28"/>
        </w:rPr>
      </w:pPr>
      <w:r w:rsidRPr="008A1668">
        <w:rPr>
          <w:rFonts w:ascii="Times New Roman" w:hAnsi="Times New Roman" w:cs="Times New Roman"/>
          <w:sz w:val="28"/>
          <w:szCs w:val="28"/>
        </w:rPr>
        <w:t>Профиль – «</w:t>
      </w:r>
      <w:r w:rsidRPr="008A1668">
        <w:rPr>
          <w:rFonts w:ascii="Times New Roman" w:hAnsi="Times New Roman" w:cs="Times New Roman"/>
          <w:caps/>
          <w:color w:val="000000"/>
          <w:sz w:val="28"/>
          <w:szCs w:val="28"/>
        </w:rPr>
        <w:t>Автомобильный сервис</w:t>
      </w:r>
      <w:r w:rsidRPr="008A1668">
        <w:rPr>
          <w:rFonts w:ascii="Times New Roman" w:hAnsi="Times New Roman" w:cs="Times New Roman"/>
          <w:sz w:val="28"/>
          <w:szCs w:val="28"/>
        </w:rPr>
        <w:t>»</w:t>
      </w: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1. Место дисциплины в структуре основной профессиональной образовательной программы</w:t>
      </w:r>
    </w:p>
    <w:p w:rsidR="00861FF2" w:rsidRPr="008A1668" w:rsidRDefault="00861FF2" w:rsidP="008A1668">
      <w:pPr>
        <w:spacing w:line="240" w:lineRule="auto"/>
        <w:jc w:val="both"/>
        <w:rPr>
          <w:rFonts w:ascii="Times New Roman" w:hAnsi="Times New Roman" w:cs="Times New Roman"/>
          <w:sz w:val="28"/>
          <w:szCs w:val="28"/>
        </w:rPr>
      </w:pPr>
      <w:r w:rsidRPr="008A1668">
        <w:rPr>
          <w:rFonts w:ascii="Times New Roman" w:hAnsi="Times New Roman" w:cs="Times New Roman"/>
          <w:sz w:val="28"/>
          <w:szCs w:val="28"/>
        </w:rPr>
        <w:t>Дисциплина «</w:t>
      </w:r>
      <w:r w:rsidR="00232987" w:rsidRPr="008A1668">
        <w:rPr>
          <w:rFonts w:ascii="Times New Roman" w:hAnsi="Times New Roman" w:cs="Times New Roman"/>
          <w:sz w:val="28"/>
          <w:szCs w:val="28"/>
        </w:rPr>
        <w:t>ТРАНСПОРТНОЕ ПРАВО</w:t>
      </w:r>
      <w:r w:rsidRPr="008A1668">
        <w:rPr>
          <w:rFonts w:ascii="Times New Roman" w:eastAsia="Calibri" w:hAnsi="Times New Roman" w:cs="Times New Roman"/>
          <w:sz w:val="28"/>
          <w:szCs w:val="28"/>
        </w:rPr>
        <w:t>» (</w:t>
      </w:r>
      <w:r w:rsidR="00232987" w:rsidRPr="008A1668">
        <w:rPr>
          <w:rFonts w:ascii="Times New Roman" w:hAnsi="Times New Roman" w:cs="Times New Roman"/>
          <w:caps/>
          <w:sz w:val="28"/>
          <w:szCs w:val="28"/>
        </w:rPr>
        <w:t>Б</w:t>
      </w:r>
      <w:proofErr w:type="gramStart"/>
      <w:r w:rsidR="00232987" w:rsidRPr="008A1668">
        <w:rPr>
          <w:rFonts w:ascii="Times New Roman" w:hAnsi="Times New Roman" w:cs="Times New Roman"/>
          <w:caps/>
          <w:sz w:val="28"/>
          <w:szCs w:val="28"/>
        </w:rPr>
        <w:t>1</w:t>
      </w:r>
      <w:proofErr w:type="gramEnd"/>
      <w:r w:rsidR="00232987" w:rsidRPr="008A1668">
        <w:rPr>
          <w:rFonts w:ascii="Times New Roman" w:hAnsi="Times New Roman" w:cs="Times New Roman"/>
          <w:caps/>
          <w:sz w:val="28"/>
          <w:szCs w:val="28"/>
        </w:rPr>
        <w:t>.В.ОД.5</w:t>
      </w:r>
      <w:r w:rsidRPr="008A1668">
        <w:rPr>
          <w:rFonts w:ascii="Times New Roman" w:hAnsi="Times New Roman" w:cs="Times New Roman"/>
          <w:caps/>
          <w:sz w:val="28"/>
          <w:szCs w:val="28"/>
        </w:rPr>
        <w:t>)</w:t>
      </w:r>
      <w:r w:rsidRPr="008A1668">
        <w:rPr>
          <w:rFonts w:ascii="Times New Roman" w:eastAsia="Calibri" w:hAnsi="Times New Roman" w:cs="Times New Roman"/>
          <w:sz w:val="28"/>
          <w:szCs w:val="28"/>
        </w:rPr>
        <w:t xml:space="preserve"> </w:t>
      </w:r>
      <w:r w:rsidRPr="008A1668">
        <w:rPr>
          <w:rFonts w:ascii="Times New Roman" w:hAnsi="Times New Roman" w:cs="Times New Roman"/>
          <w:sz w:val="28"/>
          <w:szCs w:val="28"/>
        </w:rPr>
        <w:t xml:space="preserve">относится к вариативной части и является обязательной </w:t>
      </w:r>
      <w:r w:rsidR="00A93B02">
        <w:rPr>
          <w:rFonts w:ascii="Times New Roman" w:hAnsi="Times New Roman" w:cs="Times New Roman"/>
          <w:sz w:val="28"/>
          <w:szCs w:val="28"/>
        </w:rPr>
        <w:t>дисциплиной</w:t>
      </w:r>
      <w:r w:rsidRPr="008A1668">
        <w:rPr>
          <w:rFonts w:ascii="Times New Roman" w:hAnsi="Times New Roman" w:cs="Times New Roman"/>
          <w:sz w:val="28"/>
          <w:szCs w:val="28"/>
        </w:rPr>
        <w:t>.</w:t>
      </w: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2. Цель и задачи дисциплины</w:t>
      </w:r>
    </w:p>
    <w:p w:rsidR="00861FF2" w:rsidRPr="008A1668" w:rsidRDefault="00861FF2" w:rsidP="008A1668">
      <w:pPr>
        <w:spacing w:line="240" w:lineRule="auto"/>
        <w:ind w:firstLine="851"/>
        <w:jc w:val="both"/>
        <w:rPr>
          <w:rFonts w:ascii="Times New Roman" w:eastAsia="Calibri" w:hAnsi="Times New Roman" w:cs="Times New Roman"/>
          <w:sz w:val="28"/>
          <w:szCs w:val="28"/>
        </w:rPr>
      </w:pPr>
      <w:r w:rsidRPr="008A1668">
        <w:rPr>
          <w:rFonts w:ascii="Times New Roman" w:eastAsia="Calibri" w:hAnsi="Times New Roman" w:cs="Times New Roman"/>
          <w:sz w:val="28"/>
          <w:szCs w:val="28"/>
        </w:rPr>
        <w:t>Целью изучения дисциплины «</w:t>
      </w:r>
      <w:r w:rsidR="00232987" w:rsidRPr="008A1668">
        <w:rPr>
          <w:rFonts w:ascii="Times New Roman" w:hAnsi="Times New Roman" w:cs="Times New Roman"/>
          <w:sz w:val="28"/>
          <w:szCs w:val="28"/>
        </w:rPr>
        <w:t>ТРАНСПОРТНОЕ ПРАВО</w:t>
      </w:r>
      <w:r w:rsidRPr="008A1668">
        <w:rPr>
          <w:rFonts w:ascii="Times New Roman" w:eastAsia="Calibri" w:hAnsi="Times New Roman" w:cs="Times New Roman"/>
          <w:sz w:val="28"/>
          <w:szCs w:val="28"/>
        </w:rPr>
        <w:t xml:space="preserve">» является </w:t>
      </w:r>
      <w:r w:rsidR="00232987" w:rsidRPr="008A1668">
        <w:rPr>
          <w:rFonts w:ascii="Times New Roman" w:eastAsia="Calibri" w:hAnsi="Times New Roman" w:cs="Times New Roman"/>
          <w:sz w:val="28"/>
          <w:szCs w:val="28"/>
        </w:rPr>
        <w:t>приобретение студентами знаний правовых основ, необходимых во взаимоотношениях перевозчиков, владельцев инфраструктур с грузоотправителями, грузополучателями и пассажирами, при выполнении договорных отношений и определении имущественной ответственности в случаях их нарушения.</w:t>
      </w:r>
    </w:p>
    <w:p w:rsidR="00861FF2" w:rsidRPr="008A1668" w:rsidRDefault="00861FF2" w:rsidP="008A1668">
      <w:pPr>
        <w:spacing w:after="0" w:line="240" w:lineRule="auto"/>
        <w:ind w:firstLine="851"/>
        <w:rPr>
          <w:rFonts w:ascii="Times New Roman" w:eastAsia="Calibri" w:hAnsi="Times New Roman" w:cs="Times New Roman"/>
          <w:sz w:val="28"/>
          <w:szCs w:val="28"/>
        </w:rPr>
      </w:pPr>
      <w:r w:rsidRPr="008A1668">
        <w:rPr>
          <w:rFonts w:ascii="Times New Roman" w:eastAsia="Calibri" w:hAnsi="Times New Roman" w:cs="Times New Roman"/>
          <w:sz w:val="28"/>
          <w:szCs w:val="28"/>
        </w:rPr>
        <w:t>Для достижения поставленной цели решаются следующие задачи:</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рассмотрение основных теоретических концепций науки транспортного права;</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 формирование комплексного подхода к организации перевозок на различных видах транспорта в условиях коммерциализации продажи  транспортных услуг; </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выработка у студентов навыков правильно применять нормы транспортного права в профессиональной деятельности;</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 овладение навыками публичного выступления, правилами научной дискуссии; </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изучение особенностей договоров заключаемых в сфере оказания транспортных услуг;</w:t>
      </w:r>
    </w:p>
    <w:p w:rsidR="00232987" w:rsidRPr="008A1668" w:rsidRDefault="00232987" w:rsidP="008A1668">
      <w:pPr>
        <w:pStyle w:val="FR1"/>
        <w:spacing w:line="240" w:lineRule="auto"/>
        <w:ind w:left="0" w:firstLine="709"/>
        <w:jc w:val="both"/>
        <w:rPr>
          <w:rFonts w:eastAsia="Calibri"/>
          <w:szCs w:val="28"/>
        </w:rPr>
      </w:pPr>
      <w:r w:rsidRPr="008A1668">
        <w:rPr>
          <w:rFonts w:eastAsia="Calibri"/>
          <w:szCs w:val="28"/>
        </w:rPr>
        <w:t>- исследование специального понятийно-категориального аппарата, применяемого в транспортном праве.</w:t>
      </w:r>
    </w:p>
    <w:p w:rsidR="00861FF2" w:rsidRPr="008A1668" w:rsidRDefault="00861FF2" w:rsidP="008A1668">
      <w:pPr>
        <w:widowControl w:val="0"/>
        <w:spacing w:after="0" w:line="240" w:lineRule="auto"/>
        <w:jc w:val="both"/>
        <w:rPr>
          <w:rFonts w:ascii="Times New Roman" w:hAnsi="Times New Roman" w:cs="Times New Roman"/>
          <w:color w:val="000000"/>
          <w:sz w:val="28"/>
          <w:szCs w:val="28"/>
        </w:rPr>
      </w:pPr>
    </w:p>
    <w:p w:rsidR="00861FF2" w:rsidRPr="008A1668" w:rsidRDefault="00861FF2" w:rsidP="008A1668">
      <w:pPr>
        <w:spacing w:after="0"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 xml:space="preserve">3. Перечень планируемых результатов </w:t>
      </w:r>
      <w:proofErr w:type="gramStart"/>
      <w:r w:rsidRPr="008A1668">
        <w:rPr>
          <w:rFonts w:ascii="Times New Roman" w:hAnsi="Times New Roman" w:cs="Times New Roman"/>
          <w:b/>
          <w:sz w:val="28"/>
          <w:szCs w:val="28"/>
        </w:rPr>
        <w:t>обучения по дисциплине</w:t>
      </w:r>
      <w:proofErr w:type="gramEnd"/>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Изучение дисциплины направлено на формиро</w:t>
      </w:r>
      <w:r w:rsidR="00232987" w:rsidRPr="008A1668">
        <w:rPr>
          <w:rFonts w:ascii="Times New Roman" w:hAnsi="Times New Roman" w:cs="Times New Roman"/>
          <w:sz w:val="28"/>
          <w:szCs w:val="28"/>
        </w:rPr>
        <w:t>вание следующих  компетенций: О</w:t>
      </w:r>
      <w:r w:rsidRPr="008A1668">
        <w:rPr>
          <w:rFonts w:ascii="Times New Roman" w:hAnsi="Times New Roman" w:cs="Times New Roman"/>
          <w:sz w:val="28"/>
          <w:szCs w:val="28"/>
        </w:rPr>
        <w:t>К-</w:t>
      </w:r>
      <w:r w:rsidR="00232987" w:rsidRPr="008A1668">
        <w:rPr>
          <w:rFonts w:ascii="Times New Roman" w:hAnsi="Times New Roman" w:cs="Times New Roman"/>
          <w:sz w:val="28"/>
          <w:szCs w:val="28"/>
        </w:rPr>
        <w:t>3</w:t>
      </w:r>
      <w:r w:rsidRPr="008A1668">
        <w:rPr>
          <w:rFonts w:ascii="Times New Roman" w:hAnsi="Times New Roman" w:cs="Times New Roman"/>
          <w:sz w:val="28"/>
          <w:szCs w:val="28"/>
        </w:rPr>
        <w:t>,</w:t>
      </w:r>
      <w:r w:rsidR="00232987" w:rsidRPr="008A1668">
        <w:rPr>
          <w:rFonts w:ascii="Times New Roman" w:hAnsi="Times New Roman" w:cs="Times New Roman"/>
          <w:sz w:val="28"/>
          <w:szCs w:val="28"/>
        </w:rPr>
        <w:t xml:space="preserve"> </w:t>
      </w:r>
      <w:proofErr w:type="gramStart"/>
      <w:r w:rsidR="00232987" w:rsidRPr="008A1668">
        <w:rPr>
          <w:rFonts w:ascii="Times New Roman" w:hAnsi="Times New Roman" w:cs="Times New Roman"/>
          <w:sz w:val="28"/>
          <w:szCs w:val="28"/>
        </w:rPr>
        <w:t>ОК</w:t>
      </w:r>
      <w:proofErr w:type="gramEnd"/>
      <w:r w:rsidR="00232987" w:rsidRPr="008A1668">
        <w:rPr>
          <w:rFonts w:ascii="Times New Roman" w:hAnsi="Times New Roman" w:cs="Times New Roman"/>
          <w:sz w:val="28"/>
          <w:szCs w:val="28"/>
        </w:rPr>
        <w:t>-</w:t>
      </w:r>
      <w:r w:rsidRPr="008A1668">
        <w:rPr>
          <w:rFonts w:ascii="Times New Roman" w:hAnsi="Times New Roman" w:cs="Times New Roman"/>
          <w:sz w:val="28"/>
          <w:szCs w:val="28"/>
        </w:rPr>
        <w:t xml:space="preserve"> </w:t>
      </w:r>
      <w:r w:rsidR="00886D08">
        <w:rPr>
          <w:rFonts w:ascii="Times New Roman" w:hAnsi="Times New Roman" w:cs="Times New Roman"/>
          <w:sz w:val="28"/>
          <w:szCs w:val="28"/>
        </w:rPr>
        <w:t>4,ОК-7,</w:t>
      </w:r>
      <w:r w:rsidRPr="008A1668">
        <w:rPr>
          <w:rFonts w:ascii="Times New Roman" w:hAnsi="Times New Roman" w:cs="Times New Roman"/>
          <w:sz w:val="28"/>
          <w:szCs w:val="28"/>
        </w:rPr>
        <w:t xml:space="preserve"> ПК-</w:t>
      </w:r>
      <w:r w:rsidR="00232987" w:rsidRPr="008A1668">
        <w:rPr>
          <w:rFonts w:ascii="Times New Roman" w:hAnsi="Times New Roman" w:cs="Times New Roman"/>
          <w:sz w:val="28"/>
          <w:szCs w:val="28"/>
        </w:rPr>
        <w:t>5</w:t>
      </w:r>
      <w:r w:rsidRPr="008A1668">
        <w:rPr>
          <w:rFonts w:ascii="Times New Roman" w:hAnsi="Times New Roman" w:cs="Times New Roman"/>
          <w:sz w:val="28"/>
          <w:szCs w:val="28"/>
        </w:rPr>
        <w:t>, ПК-</w:t>
      </w:r>
      <w:r w:rsidR="00232987" w:rsidRPr="008A1668">
        <w:rPr>
          <w:rFonts w:ascii="Times New Roman" w:hAnsi="Times New Roman" w:cs="Times New Roman"/>
          <w:sz w:val="28"/>
          <w:szCs w:val="28"/>
        </w:rPr>
        <w:t>32</w:t>
      </w:r>
      <w:r w:rsidRPr="008A1668">
        <w:rPr>
          <w:rFonts w:ascii="Times New Roman" w:hAnsi="Times New Roman" w:cs="Times New Roman"/>
          <w:sz w:val="28"/>
          <w:szCs w:val="28"/>
        </w:rPr>
        <w:t>.</w:t>
      </w:r>
    </w:p>
    <w:p w:rsidR="00861FF2" w:rsidRPr="008A1668" w:rsidRDefault="00861FF2"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В результате изучения дисциплины </w:t>
      </w:r>
      <w:proofErr w:type="gramStart"/>
      <w:r w:rsidRPr="008A1668">
        <w:rPr>
          <w:rFonts w:ascii="Times New Roman" w:eastAsia="Calibri" w:hAnsi="Times New Roman" w:cs="Times New Roman"/>
          <w:sz w:val="28"/>
          <w:szCs w:val="28"/>
        </w:rPr>
        <w:t>обучающийся</w:t>
      </w:r>
      <w:proofErr w:type="gramEnd"/>
      <w:r w:rsidRPr="008A1668">
        <w:rPr>
          <w:rFonts w:ascii="Times New Roman" w:eastAsia="Calibri" w:hAnsi="Times New Roman" w:cs="Times New Roman"/>
          <w:sz w:val="28"/>
          <w:szCs w:val="28"/>
        </w:rPr>
        <w:t xml:space="preserve"> должен:</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p>
    <w:p w:rsidR="00040CDE"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b/>
          <w:sz w:val="28"/>
          <w:szCs w:val="28"/>
        </w:rPr>
      </w:pPr>
      <w:r w:rsidRPr="008A1668">
        <w:rPr>
          <w:rFonts w:ascii="Times New Roman" w:eastAsia="Calibri" w:hAnsi="Times New Roman" w:cs="Times New Roman"/>
          <w:b/>
          <w:sz w:val="28"/>
          <w:szCs w:val="28"/>
        </w:rPr>
        <w:t>ЗНАТЬ:</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 понятие правовой нормы, виды правовых норм, юридическую иерархию правовых норм, регламентирующих транспортные отношения. </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lastRenderedPageBreak/>
        <w:t>- источники транспортного права, основные принципы и особенности  транспортных правоотношений;</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нормативные акты в сфере транспортного права, их содержание и правила пользования;</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порядок составления договоров перевозки и их формы;</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взаимоотношения транспортных предприятий и организаций между собой, с клиентами при осуществлении перевозок во всех видах сообщения;</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правила предъявления и рассмотрения претензий и исков;</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порядок возмещения вреда, причиненного  транспортными предприятиями имуществу и личности.</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p>
    <w:p w:rsidR="00040CDE"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b/>
          <w:sz w:val="28"/>
          <w:szCs w:val="28"/>
        </w:rPr>
      </w:pPr>
      <w:r w:rsidRPr="008A1668">
        <w:rPr>
          <w:rFonts w:ascii="Times New Roman" w:eastAsia="Calibri" w:hAnsi="Times New Roman" w:cs="Times New Roman"/>
          <w:b/>
          <w:sz w:val="28"/>
          <w:szCs w:val="28"/>
        </w:rPr>
        <w:t>УМЕТЬ:</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применять нормы законодательства в сфере транспортного права и к конкретным ситуациям, как в аудиторной работе, так и в практической деятельности;</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применять полученные знания в процессе изучения смежных дисциплин;</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ориентироваться в действующем законодательстве, применять только имеющие юридическую силу нормы права, разрешать коллизии, связанные с изменением правовых норм;</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составить договор перевозки и иные договоры в сфере транспортной деятельности;</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заполнить товарно-транспортную документацию, иные коммерческие акты;</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оформить претензию, иск, рассчитать сумму претензии и иска.</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p>
    <w:p w:rsidR="00040CDE"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b/>
          <w:sz w:val="28"/>
          <w:szCs w:val="28"/>
        </w:rPr>
        <w:t>ВЛАДЕТЬ</w:t>
      </w:r>
      <w:r w:rsidRPr="008A1668">
        <w:rPr>
          <w:rFonts w:ascii="Times New Roman" w:eastAsia="Calibri" w:hAnsi="Times New Roman" w:cs="Times New Roman"/>
          <w:sz w:val="28"/>
          <w:szCs w:val="28"/>
        </w:rPr>
        <w:t>:</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представлением об основных задачах и целях, решаемых посредством транспортного права в системе российского права;</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xml:space="preserve">- представлением о </w:t>
      </w:r>
      <w:proofErr w:type="gramStart"/>
      <w:r w:rsidRPr="008A1668">
        <w:rPr>
          <w:rFonts w:ascii="Times New Roman" w:eastAsia="Calibri" w:hAnsi="Times New Roman" w:cs="Times New Roman"/>
          <w:sz w:val="28"/>
          <w:szCs w:val="28"/>
        </w:rPr>
        <w:t>специальном</w:t>
      </w:r>
      <w:proofErr w:type="gramEnd"/>
      <w:r w:rsidRPr="008A1668">
        <w:rPr>
          <w:rFonts w:ascii="Times New Roman" w:eastAsia="Calibri" w:hAnsi="Times New Roman" w:cs="Times New Roman"/>
          <w:sz w:val="28"/>
          <w:szCs w:val="28"/>
        </w:rPr>
        <w:t xml:space="preserve"> понятийно-категориальным аппаратом, используемым в рамках транспортного права;</w:t>
      </w:r>
    </w:p>
    <w:p w:rsidR="00232987" w:rsidRPr="008A1668" w:rsidRDefault="00232987" w:rsidP="008A1668">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rPr>
      </w:pPr>
      <w:r w:rsidRPr="008A1668">
        <w:rPr>
          <w:rFonts w:ascii="Times New Roman" w:eastAsia="Calibri" w:hAnsi="Times New Roman" w:cs="Times New Roman"/>
          <w:sz w:val="28"/>
          <w:szCs w:val="28"/>
        </w:rPr>
        <w:t>- представлением об основных структурных единицах, входящих в систему транспортного права.</w:t>
      </w:r>
    </w:p>
    <w:p w:rsidR="00861FF2" w:rsidRPr="008A1668" w:rsidRDefault="00861FF2" w:rsidP="008A1668">
      <w:pPr>
        <w:pStyle w:val="Default"/>
        <w:ind w:left="2345"/>
        <w:jc w:val="both"/>
        <w:rPr>
          <w:sz w:val="28"/>
          <w:szCs w:val="28"/>
        </w:rPr>
      </w:pPr>
    </w:p>
    <w:p w:rsidR="00861FF2" w:rsidRDefault="00861FF2" w:rsidP="008A1668">
      <w:pPr>
        <w:pStyle w:val="Default"/>
        <w:ind w:left="2345"/>
        <w:jc w:val="both"/>
        <w:rPr>
          <w:sz w:val="28"/>
          <w:szCs w:val="28"/>
        </w:rPr>
      </w:pPr>
    </w:p>
    <w:p w:rsidR="00040CDE" w:rsidRDefault="00040CDE" w:rsidP="008A1668">
      <w:pPr>
        <w:pStyle w:val="Default"/>
        <w:ind w:left="2345"/>
        <w:jc w:val="both"/>
        <w:rPr>
          <w:sz w:val="28"/>
          <w:szCs w:val="28"/>
        </w:rPr>
      </w:pPr>
    </w:p>
    <w:p w:rsidR="00C76FC4" w:rsidRDefault="00C76FC4" w:rsidP="008A1668">
      <w:pPr>
        <w:pStyle w:val="Default"/>
        <w:ind w:left="2345"/>
        <w:jc w:val="both"/>
        <w:rPr>
          <w:sz w:val="28"/>
          <w:szCs w:val="28"/>
        </w:rPr>
      </w:pPr>
    </w:p>
    <w:p w:rsidR="00C76FC4" w:rsidRDefault="00C76FC4" w:rsidP="008A1668">
      <w:pPr>
        <w:pStyle w:val="Default"/>
        <w:ind w:left="2345"/>
        <w:jc w:val="both"/>
        <w:rPr>
          <w:sz w:val="28"/>
          <w:szCs w:val="28"/>
        </w:rPr>
      </w:pPr>
    </w:p>
    <w:p w:rsidR="00C76FC4" w:rsidRDefault="00C76FC4" w:rsidP="008A1668">
      <w:pPr>
        <w:pStyle w:val="Default"/>
        <w:ind w:left="2345"/>
        <w:jc w:val="both"/>
        <w:rPr>
          <w:sz w:val="28"/>
          <w:szCs w:val="28"/>
        </w:rPr>
      </w:pPr>
    </w:p>
    <w:p w:rsidR="00040CDE" w:rsidRPr="008A1668" w:rsidRDefault="00040CDE" w:rsidP="008A1668">
      <w:pPr>
        <w:pStyle w:val="Default"/>
        <w:ind w:left="2345"/>
        <w:jc w:val="both"/>
        <w:rPr>
          <w:sz w:val="28"/>
          <w:szCs w:val="28"/>
        </w:rPr>
      </w:pP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4. Содержание и структура дисциплины</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Транспортное право как комплексная отрасль права. </w:t>
      </w:r>
    </w:p>
    <w:p w:rsidR="00232987" w:rsidRPr="008A1668" w:rsidRDefault="008A1668" w:rsidP="00040CDE">
      <w:pPr>
        <w:pStyle w:val="a3"/>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Предмет и метод транспортного права. Принципы транспортного права. Признаки транспортного права. Место транспортного права в системе </w:t>
      </w:r>
      <w:r w:rsidRPr="008A1668">
        <w:rPr>
          <w:rFonts w:ascii="Times New Roman" w:hAnsi="Times New Roman" w:cs="Times New Roman"/>
          <w:bCs/>
          <w:sz w:val="28"/>
          <w:szCs w:val="28"/>
        </w:rPr>
        <w:lastRenderedPageBreak/>
        <w:t>права. Система транспортного права. Понятие транспортного права как учебной дисциплины</w:t>
      </w:r>
      <w:r>
        <w:rPr>
          <w:rFonts w:ascii="Times New Roman" w:hAnsi="Times New Roman" w:cs="Times New Roman"/>
          <w:bCs/>
          <w:sz w:val="28"/>
          <w:szCs w:val="28"/>
        </w:rPr>
        <w:t>.</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Источники транспортного права. </w:t>
      </w:r>
    </w:p>
    <w:p w:rsidR="008A1668" w:rsidRPr="008A1668" w:rsidRDefault="008A1668" w:rsidP="00040CDE">
      <w:pPr>
        <w:pStyle w:val="a3"/>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Дифференциация источников транспортного права по юридической силе. Гражданский кодекс РФ. Транспортные уставы и кодексы. Другие законодательные и подзаконные нормативные акты. Историческое развитие  транспортного законодательства.</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Система государственных органов исполнительной власти осуществляющих контроль в сфере транспортной деятельности. Министерство транспорта РФ. Система федеральных аген</w:t>
      </w:r>
      <w:proofErr w:type="gramStart"/>
      <w:r w:rsidRPr="008A1668">
        <w:rPr>
          <w:rFonts w:ascii="Times New Roman" w:hAnsi="Times New Roman" w:cs="Times New Roman"/>
          <w:bCs/>
          <w:sz w:val="28"/>
          <w:szCs w:val="28"/>
        </w:rPr>
        <w:t>тств в сф</w:t>
      </w:r>
      <w:proofErr w:type="gramEnd"/>
      <w:r w:rsidRPr="008A1668">
        <w:rPr>
          <w:rFonts w:ascii="Times New Roman" w:hAnsi="Times New Roman" w:cs="Times New Roman"/>
          <w:bCs/>
          <w:sz w:val="28"/>
          <w:szCs w:val="28"/>
        </w:rPr>
        <w:t>ере транспортной деятельности. Основные задачи федеральных органов управления на транспорте. Лицензирование на транспорте.</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Договоры в сфере  железнодорожного транспорта.</w:t>
      </w:r>
    </w:p>
    <w:p w:rsidR="008A1668" w:rsidRPr="008A1668" w:rsidRDefault="008A1668" w:rsidP="00040CDE">
      <w:pPr>
        <w:pStyle w:val="a3"/>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 Организация перевозок грузов. Договоры об организации перевозок. Заявки на перевозку грузов. Осуществление приема и выдачи груза. Транспортная железнодорожная накладная. Порядок расчетов за перевозку. Переадресовка груза. Обращение взыскания на грузы, багаж и </w:t>
      </w:r>
      <w:proofErr w:type="spellStart"/>
      <w:r w:rsidRPr="008A1668">
        <w:rPr>
          <w:rFonts w:ascii="Times New Roman" w:hAnsi="Times New Roman" w:cs="Times New Roman"/>
          <w:bCs/>
          <w:sz w:val="28"/>
          <w:szCs w:val="28"/>
        </w:rPr>
        <w:t>грузобагаж</w:t>
      </w:r>
      <w:proofErr w:type="spellEnd"/>
      <w:r w:rsidRPr="008A1668">
        <w:rPr>
          <w:rFonts w:ascii="Times New Roman" w:hAnsi="Times New Roman" w:cs="Times New Roman"/>
          <w:bCs/>
          <w:sz w:val="28"/>
          <w:szCs w:val="28"/>
        </w:rPr>
        <w:t xml:space="preserve">. Особенности перевозки отдельных видов груза.  Железнодорожные подъездные пути. Перевозка грузов в прямом смешанном сообщении. Железнодорожные перевозки пассажиров, багажа и </w:t>
      </w:r>
      <w:proofErr w:type="spellStart"/>
      <w:r w:rsidRPr="008A1668">
        <w:rPr>
          <w:rFonts w:ascii="Times New Roman" w:hAnsi="Times New Roman" w:cs="Times New Roman"/>
          <w:bCs/>
          <w:sz w:val="28"/>
          <w:szCs w:val="28"/>
        </w:rPr>
        <w:t>грузобагажа</w:t>
      </w:r>
      <w:proofErr w:type="spellEnd"/>
      <w:r w:rsidRPr="008A1668">
        <w:rPr>
          <w:rFonts w:ascii="Times New Roman" w:hAnsi="Times New Roman" w:cs="Times New Roman"/>
          <w:bCs/>
          <w:sz w:val="28"/>
          <w:szCs w:val="28"/>
        </w:rPr>
        <w:t>. Права пассажиров.</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Договоры в сфере воздушного транспорта.</w:t>
      </w:r>
    </w:p>
    <w:p w:rsidR="008A1668" w:rsidRPr="008A1668" w:rsidRDefault="008A1668" w:rsidP="00040CDE">
      <w:pPr>
        <w:pStyle w:val="a3"/>
        <w:spacing w:line="240" w:lineRule="auto"/>
        <w:ind w:left="0" w:firstLine="851"/>
        <w:rPr>
          <w:rFonts w:ascii="Times New Roman" w:hAnsi="Times New Roman" w:cs="Times New Roman"/>
          <w:bCs/>
          <w:sz w:val="28"/>
          <w:szCs w:val="28"/>
        </w:rPr>
      </w:pPr>
      <w:r w:rsidRPr="008A1668">
        <w:rPr>
          <w:rFonts w:ascii="Times New Roman" w:hAnsi="Times New Roman" w:cs="Times New Roman"/>
          <w:bCs/>
          <w:sz w:val="28"/>
          <w:szCs w:val="28"/>
        </w:rPr>
        <w:t xml:space="preserve">Понятие воздушного права. Его место в системе российского права. Суверенитет в отношении воздушного пространства РФ. Воздушное законодательство РФ. Ответственность за нарушение воздушного законодательства. Принадлежность имущества авиации. Государственное регулирование использования воздушного пространства. Государственное регулирование деятельности в области авиации. Виды авиации. Воздушное судно. Государственная регистрация и учет воздушных судов. Ограничение права пользования гражданскими воздушными судами. Понятие авиационного персонала. Экипаж воздушного судна. Статус командира воздушного судна. Аэродромы, аэропорты, их государственная регистрация. Авиационные предприятия. Коммерческая деятельность авиационных предприятий. Полеты воздушных судов. Международные полеты воздушных судов. Обеспечение авиационной безопасности. Поиск и спасание потерпевших бедствие воздушных судов, их пассажиров и экипажа. Расследование авиационного происшествия или инцидента. Воздушные перевозки. Договор воздушной перевозки пассажира. Прекращение договора воздушной перевозки пассажира. Договор воздушной перевозки груза. Воздушные перевозки опасных грузов. Договор воздушной перевозки почты. Договор фрахтования воздушных судов (воздушный чартер). Договор на выполнение авиационных работ.    </w:t>
      </w:r>
    </w:p>
    <w:p w:rsidR="008A1668" w:rsidRPr="008A1668" w:rsidRDefault="008A1668" w:rsidP="00040CDE">
      <w:pPr>
        <w:pStyle w:val="a3"/>
        <w:numPr>
          <w:ilvl w:val="0"/>
          <w:numId w:val="6"/>
        </w:numPr>
        <w:spacing w:after="0"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Договоры в сфере морского и внутреннего водного транспорта.  </w:t>
      </w:r>
    </w:p>
    <w:p w:rsidR="008A1668" w:rsidRPr="008A1668" w:rsidRDefault="008A1668" w:rsidP="00040CDE">
      <w:pPr>
        <w:spacing w:after="0" w:line="240" w:lineRule="auto"/>
        <w:ind w:firstLine="851"/>
        <w:rPr>
          <w:rFonts w:ascii="Times New Roman" w:hAnsi="Times New Roman" w:cs="Times New Roman"/>
          <w:bCs/>
          <w:sz w:val="28"/>
          <w:szCs w:val="28"/>
        </w:rPr>
      </w:pPr>
      <w:r w:rsidRPr="008A1668">
        <w:rPr>
          <w:rFonts w:ascii="Times New Roman" w:hAnsi="Times New Roman" w:cs="Times New Roman"/>
          <w:bCs/>
          <w:sz w:val="28"/>
          <w:szCs w:val="28"/>
        </w:rPr>
        <w:t xml:space="preserve">Понятие морского права. Его место в системе российского права. Источники морского права. Морское судно, его статус. Собственность на </w:t>
      </w:r>
      <w:r w:rsidRPr="008A1668">
        <w:rPr>
          <w:rFonts w:ascii="Times New Roman" w:hAnsi="Times New Roman" w:cs="Times New Roman"/>
          <w:bCs/>
          <w:sz w:val="28"/>
          <w:szCs w:val="28"/>
        </w:rPr>
        <w:lastRenderedPageBreak/>
        <w:t xml:space="preserve">судно. Регистрация судов. Технический надзор и судовые документы. Экипаж судна. Права и обязанности капитана судна. Государственный портовый надзор и контроль. Договор морской перевозки груза. Чартер. Коносамент. Обязанности участников морской перевозки. Ответственность перевозчика за </w:t>
      </w:r>
      <w:proofErr w:type="spellStart"/>
      <w:r w:rsidRPr="008A1668">
        <w:rPr>
          <w:rFonts w:ascii="Times New Roman" w:hAnsi="Times New Roman" w:cs="Times New Roman"/>
          <w:bCs/>
          <w:sz w:val="28"/>
          <w:szCs w:val="28"/>
        </w:rPr>
        <w:t>несохранность</w:t>
      </w:r>
      <w:proofErr w:type="spellEnd"/>
      <w:r w:rsidRPr="008A1668">
        <w:rPr>
          <w:rFonts w:ascii="Times New Roman" w:hAnsi="Times New Roman" w:cs="Times New Roman"/>
          <w:bCs/>
          <w:sz w:val="28"/>
          <w:szCs w:val="28"/>
        </w:rPr>
        <w:t xml:space="preserve"> груза. Основания освобождения перевозчика от ответственности. Размер ответственности перевозчика и ограничение ответственности. Перевозка грузов в каботаже.  Договор морской перевозки пассажиров. Договор фрахтования судна на время (тайм-чартер). </w:t>
      </w:r>
      <w:proofErr w:type="spellStart"/>
      <w:r w:rsidRPr="008A1668">
        <w:rPr>
          <w:rFonts w:ascii="Times New Roman" w:hAnsi="Times New Roman" w:cs="Times New Roman"/>
          <w:bCs/>
          <w:sz w:val="28"/>
          <w:szCs w:val="28"/>
        </w:rPr>
        <w:t>Бербоут</w:t>
      </w:r>
      <w:proofErr w:type="spellEnd"/>
      <w:r w:rsidRPr="008A1668">
        <w:rPr>
          <w:rFonts w:ascii="Times New Roman" w:hAnsi="Times New Roman" w:cs="Times New Roman"/>
          <w:bCs/>
          <w:sz w:val="28"/>
          <w:szCs w:val="28"/>
        </w:rPr>
        <w:t xml:space="preserve">-чартер. Договор буксировки судов и иных плавучих объектов. Договор морского страхования. Общая авария. Возмещение убытков от столкновения судов. Спасание судов и другого имущества. </w:t>
      </w:r>
    </w:p>
    <w:p w:rsidR="008A1668" w:rsidRPr="008A1668" w:rsidRDefault="008A1668" w:rsidP="00040CDE">
      <w:pPr>
        <w:pStyle w:val="a3"/>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Внутреннее водное (речное) право: понятие, источники, сфера применения. Правовой режим водных объектов (водных путей) РФ и условий судоходства. Правовой статус судна. Право собственности на суда, государственная регистрация судов и прав на них.  Правовой статус портов, пристаней, вокзалов. Правовое регулирование перевозки грузов. Договор об организации перевозок грузов и особенности перевозки отдельных видов грузов. Договор буксировки. Правовое регулирование перевозок в смешанном и прямом смешанном сообщениях. Договоры перевозки пассажиров и багажа. Договор круиза. Договоры аренды транспортных средств. Договоры страхования на внутреннем водном транспорте.</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Договоры в сфере автомобильного транспорта. </w:t>
      </w:r>
    </w:p>
    <w:p w:rsidR="008A1668" w:rsidRPr="008A1668" w:rsidRDefault="008A1668" w:rsidP="00040CDE">
      <w:pPr>
        <w:pStyle w:val="a3"/>
        <w:spacing w:line="240" w:lineRule="auto"/>
        <w:ind w:left="0" w:firstLine="851"/>
        <w:jc w:val="both"/>
        <w:rPr>
          <w:rFonts w:ascii="Times New Roman" w:hAnsi="Times New Roman" w:cs="Times New Roman"/>
          <w:bCs/>
          <w:sz w:val="28"/>
          <w:szCs w:val="28"/>
        </w:rPr>
      </w:pPr>
      <w:r w:rsidRPr="008A1668">
        <w:rPr>
          <w:rFonts w:ascii="Times New Roman" w:hAnsi="Times New Roman" w:cs="Times New Roman"/>
          <w:bCs/>
          <w:sz w:val="28"/>
          <w:szCs w:val="28"/>
        </w:rPr>
        <w:t xml:space="preserve"> Виды автомобильных перевозок. Подвижной состав. Автомобильные дороги и подъездные пути, сооружения и устройства для организации перевозок грузов и обслуживания пассажиров. Временное прекращение или ограничение перевозок грузов, пассажиров, багажа и почты. Организация перевозок грузов. Договор автомобильной перевозки груза. Обязанности участников договора автомобильной перевозки груза. Договор автомобильной перевозки пассажиров, багажа и почты. Содержание договора. Транспортно - экспедиционные операции и услуги, оказываемые предприятиями и организациями автомобильного транспорта общего пользования. Ответственность сторон по договору автомобильной перевозки. Акты, претензии, иски.</w:t>
      </w:r>
    </w:p>
    <w:p w:rsidR="008A1668" w:rsidRPr="008A1668" w:rsidRDefault="008A1668" w:rsidP="00040CDE">
      <w:pPr>
        <w:pStyle w:val="a3"/>
        <w:numPr>
          <w:ilvl w:val="0"/>
          <w:numId w:val="6"/>
        </w:numPr>
        <w:spacing w:line="240" w:lineRule="auto"/>
        <w:ind w:left="0" w:firstLine="851"/>
        <w:jc w:val="both"/>
        <w:rPr>
          <w:rFonts w:ascii="Times New Roman" w:hAnsi="Times New Roman" w:cs="Times New Roman"/>
          <w:b/>
          <w:sz w:val="28"/>
          <w:szCs w:val="28"/>
        </w:rPr>
      </w:pPr>
      <w:r w:rsidRPr="008A1668">
        <w:rPr>
          <w:rFonts w:ascii="Times New Roman" w:hAnsi="Times New Roman" w:cs="Times New Roman"/>
          <w:bCs/>
          <w:sz w:val="28"/>
          <w:szCs w:val="28"/>
        </w:rPr>
        <w:t xml:space="preserve">Споры, возникающие из транспортных договоров. </w:t>
      </w:r>
    </w:p>
    <w:p w:rsidR="008A1668" w:rsidRPr="008A1668" w:rsidRDefault="008A1668" w:rsidP="00040CDE">
      <w:pPr>
        <w:pStyle w:val="a3"/>
        <w:spacing w:line="240" w:lineRule="auto"/>
        <w:ind w:left="0" w:firstLine="851"/>
        <w:jc w:val="both"/>
        <w:rPr>
          <w:rFonts w:ascii="Times New Roman" w:hAnsi="Times New Roman" w:cs="Times New Roman"/>
          <w:b/>
          <w:sz w:val="28"/>
          <w:szCs w:val="28"/>
        </w:rPr>
      </w:pPr>
      <w:r w:rsidRPr="008A1668">
        <w:rPr>
          <w:rFonts w:ascii="Times New Roman" w:hAnsi="Times New Roman" w:cs="Times New Roman"/>
          <w:bCs/>
          <w:sz w:val="28"/>
          <w:szCs w:val="28"/>
        </w:rPr>
        <w:t>Понятие споров, возникающих из транспортных договоров. Подведомственность и подсудность транспортных споров. Судебная практика по спорам, возникающим из транспортных договоров</w:t>
      </w:r>
      <w:r w:rsidR="00040CDE">
        <w:rPr>
          <w:rFonts w:ascii="Times New Roman" w:hAnsi="Times New Roman" w:cs="Times New Roman"/>
          <w:bCs/>
          <w:sz w:val="28"/>
          <w:szCs w:val="28"/>
        </w:rPr>
        <w:t>.</w:t>
      </w:r>
    </w:p>
    <w:p w:rsidR="00232987" w:rsidRPr="008A1668" w:rsidRDefault="00232987" w:rsidP="008A1668">
      <w:pPr>
        <w:spacing w:line="240" w:lineRule="auto"/>
        <w:contextualSpacing/>
        <w:jc w:val="both"/>
        <w:rPr>
          <w:rFonts w:ascii="Times New Roman" w:hAnsi="Times New Roman" w:cs="Times New Roman"/>
          <w:b/>
          <w:sz w:val="28"/>
          <w:szCs w:val="28"/>
        </w:rPr>
      </w:pPr>
    </w:p>
    <w:p w:rsidR="00232987" w:rsidRPr="008A1668" w:rsidRDefault="00232987" w:rsidP="008A1668">
      <w:pPr>
        <w:spacing w:line="240" w:lineRule="auto"/>
        <w:contextualSpacing/>
        <w:jc w:val="both"/>
        <w:rPr>
          <w:rFonts w:ascii="Times New Roman" w:hAnsi="Times New Roman" w:cs="Times New Roman"/>
          <w:b/>
          <w:sz w:val="28"/>
          <w:szCs w:val="28"/>
        </w:rPr>
      </w:pPr>
    </w:p>
    <w:p w:rsidR="00861FF2" w:rsidRPr="008A1668" w:rsidRDefault="00861FF2" w:rsidP="008A1668">
      <w:pPr>
        <w:spacing w:line="240" w:lineRule="auto"/>
        <w:contextualSpacing/>
        <w:jc w:val="both"/>
        <w:rPr>
          <w:rFonts w:ascii="Times New Roman" w:hAnsi="Times New Roman" w:cs="Times New Roman"/>
          <w:b/>
          <w:sz w:val="28"/>
          <w:szCs w:val="28"/>
        </w:rPr>
      </w:pPr>
    </w:p>
    <w:p w:rsidR="00861FF2" w:rsidRPr="008A1668" w:rsidRDefault="00861FF2" w:rsidP="008A1668">
      <w:pPr>
        <w:spacing w:line="240" w:lineRule="auto"/>
        <w:contextualSpacing/>
        <w:jc w:val="both"/>
        <w:rPr>
          <w:rFonts w:ascii="Times New Roman" w:hAnsi="Times New Roman" w:cs="Times New Roman"/>
          <w:b/>
          <w:sz w:val="28"/>
          <w:szCs w:val="28"/>
        </w:rPr>
      </w:pPr>
      <w:r w:rsidRPr="008A1668">
        <w:rPr>
          <w:rFonts w:ascii="Times New Roman" w:hAnsi="Times New Roman" w:cs="Times New Roman"/>
          <w:b/>
          <w:sz w:val="28"/>
          <w:szCs w:val="28"/>
        </w:rPr>
        <w:t>5. Объем дисциплины и виды учебной работы</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040CDE" w:rsidP="008A1668">
      <w:pPr>
        <w:spacing w:line="240" w:lineRule="auto"/>
        <w:jc w:val="center"/>
        <w:rPr>
          <w:rFonts w:ascii="Times New Roman" w:hAnsi="Times New Roman" w:cs="Times New Roman"/>
          <w:bCs/>
          <w:sz w:val="28"/>
          <w:szCs w:val="28"/>
          <w:u w:val="single"/>
        </w:rPr>
      </w:pPr>
      <w:r>
        <w:rPr>
          <w:rFonts w:ascii="Times New Roman" w:hAnsi="Times New Roman" w:cs="Times New Roman"/>
          <w:bCs/>
          <w:sz w:val="28"/>
          <w:szCs w:val="28"/>
          <w:u w:val="single"/>
        </w:rPr>
        <w:t>Для очной формы обучения (1</w:t>
      </w:r>
      <w:r w:rsidR="00861FF2" w:rsidRPr="008A1668">
        <w:rPr>
          <w:rFonts w:ascii="Times New Roman" w:hAnsi="Times New Roman" w:cs="Times New Roman"/>
          <w:bCs/>
          <w:sz w:val="28"/>
          <w:szCs w:val="28"/>
          <w:u w:val="single"/>
        </w:rPr>
        <w:t xml:space="preserve"> семестр)</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lastRenderedPageBreak/>
        <w:t xml:space="preserve">Объем дисциплины – </w:t>
      </w:r>
      <w:r w:rsidR="00040CDE">
        <w:rPr>
          <w:rFonts w:ascii="Times New Roman" w:hAnsi="Times New Roman" w:cs="Times New Roman"/>
          <w:sz w:val="28"/>
          <w:szCs w:val="28"/>
        </w:rPr>
        <w:t>3</w:t>
      </w:r>
      <w:r w:rsidRPr="008A1668">
        <w:rPr>
          <w:rFonts w:ascii="Times New Roman" w:hAnsi="Times New Roman" w:cs="Times New Roman"/>
          <w:sz w:val="28"/>
          <w:szCs w:val="28"/>
        </w:rPr>
        <w:t xml:space="preserve"> зачетные единицы (</w:t>
      </w:r>
      <w:r w:rsidR="00040CDE">
        <w:rPr>
          <w:rFonts w:ascii="Times New Roman" w:hAnsi="Times New Roman" w:cs="Times New Roman"/>
          <w:sz w:val="28"/>
          <w:szCs w:val="28"/>
        </w:rPr>
        <w:t>108</w:t>
      </w:r>
      <w:r w:rsidRPr="008A1668">
        <w:rPr>
          <w:rFonts w:ascii="Times New Roman" w:hAnsi="Times New Roman" w:cs="Times New Roman"/>
          <w:sz w:val="28"/>
          <w:szCs w:val="28"/>
        </w:rPr>
        <w:t xml:space="preserve"> час.), в том числе:</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лекции – 1</w:t>
      </w:r>
      <w:r w:rsidR="00040CDE">
        <w:rPr>
          <w:rFonts w:ascii="Times New Roman" w:hAnsi="Times New Roman" w:cs="Times New Roman"/>
          <w:sz w:val="28"/>
          <w:szCs w:val="28"/>
        </w:rPr>
        <w:t>8</w:t>
      </w:r>
      <w:r w:rsidRPr="008A1668">
        <w:rPr>
          <w:rFonts w:ascii="Times New Roman" w:hAnsi="Times New Roman" w:cs="Times New Roman"/>
          <w:sz w:val="28"/>
          <w:szCs w:val="28"/>
        </w:rPr>
        <w:t xml:space="preserve"> час.</w:t>
      </w:r>
    </w:p>
    <w:p w:rsidR="00861FF2"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Практические</w:t>
      </w:r>
      <w:r w:rsidR="00861FF2" w:rsidRPr="008A1668">
        <w:rPr>
          <w:rFonts w:ascii="Times New Roman" w:hAnsi="Times New Roman" w:cs="Times New Roman"/>
          <w:sz w:val="28"/>
          <w:szCs w:val="28"/>
        </w:rPr>
        <w:t xml:space="preserve"> занятия – </w:t>
      </w:r>
      <w:r>
        <w:rPr>
          <w:rFonts w:ascii="Times New Roman" w:hAnsi="Times New Roman" w:cs="Times New Roman"/>
          <w:sz w:val="28"/>
          <w:szCs w:val="28"/>
        </w:rPr>
        <w:t>36</w:t>
      </w:r>
      <w:r w:rsidR="00861FF2" w:rsidRPr="008A1668">
        <w:rPr>
          <w:rFonts w:ascii="Times New Roman" w:hAnsi="Times New Roman" w:cs="Times New Roman"/>
          <w:sz w:val="28"/>
          <w:szCs w:val="28"/>
        </w:rPr>
        <w:t xml:space="preserve"> час.</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Самостоятельная работа – </w:t>
      </w:r>
      <w:r w:rsidR="00040CDE">
        <w:rPr>
          <w:rFonts w:ascii="Times New Roman" w:hAnsi="Times New Roman" w:cs="Times New Roman"/>
          <w:sz w:val="28"/>
          <w:szCs w:val="28"/>
        </w:rPr>
        <w:t>54</w:t>
      </w:r>
      <w:r w:rsidRPr="008A1668">
        <w:rPr>
          <w:rFonts w:ascii="Times New Roman" w:hAnsi="Times New Roman" w:cs="Times New Roman"/>
          <w:sz w:val="28"/>
          <w:szCs w:val="28"/>
        </w:rPr>
        <w:t xml:space="preserve"> час.</w:t>
      </w:r>
    </w:p>
    <w:p w:rsidR="00861FF2" w:rsidRPr="008A1668" w:rsidRDefault="00D040F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Форма контроля знаний – З</w:t>
      </w:r>
      <w:r w:rsidR="00861FF2" w:rsidRPr="008A1668">
        <w:rPr>
          <w:rFonts w:ascii="Times New Roman" w:hAnsi="Times New Roman" w:cs="Times New Roman"/>
          <w:sz w:val="28"/>
          <w:szCs w:val="28"/>
        </w:rPr>
        <w:t>ачет.</w:t>
      </w:r>
    </w:p>
    <w:p w:rsidR="00861FF2" w:rsidRPr="008A1668" w:rsidRDefault="00861FF2" w:rsidP="008A1668">
      <w:pPr>
        <w:spacing w:line="240" w:lineRule="auto"/>
        <w:contextualSpacing/>
        <w:jc w:val="both"/>
        <w:rPr>
          <w:rFonts w:ascii="Times New Roman" w:hAnsi="Times New Roman" w:cs="Times New Roman"/>
          <w:sz w:val="28"/>
          <w:szCs w:val="28"/>
        </w:rPr>
      </w:pPr>
    </w:p>
    <w:p w:rsidR="00861FF2" w:rsidRPr="008A1668" w:rsidRDefault="00040CDE" w:rsidP="008A1668">
      <w:pPr>
        <w:spacing w:line="240" w:lineRule="auto"/>
        <w:jc w:val="center"/>
        <w:rPr>
          <w:rFonts w:ascii="Times New Roman" w:hAnsi="Times New Roman" w:cs="Times New Roman"/>
          <w:bCs/>
          <w:sz w:val="28"/>
          <w:szCs w:val="28"/>
          <w:u w:val="single"/>
        </w:rPr>
      </w:pPr>
      <w:r>
        <w:rPr>
          <w:rFonts w:ascii="Times New Roman" w:hAnsi="Times New Roman" w:cs="Times New Roman"/>
          <w:bCs/>
          <w:sz w:val="28"/>
          <w:szCs w:val="28"/>
          <w:u w:val="single"/>
        </w:rPr>
        <w:t>Для заочной формы обучения (3</w:t>
      </w:r>
      <w:r w:rsidR="00861FF2" w:rsidRPr="008A1668">
        <w:rPr>
          <w:rFonts w:ascii="Times New Roman" w:hAnsi="Times New Roman" w:cs="Times New Roman"/>
          <w:bCs/>
          <w:sz w:val="28"/>
          <w:szCs w:val="28"/>
          <w:u w:val="single"/>
        </w:rPr>
        <w:t xml:space="preserve"> курс)</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Объем дисциплины – </w:t>
      </w:r>
      <w:r w:rsidR="00040CDE">
        <w:rPr>
          <w:rFonts w:ascii="Times New Roman" w:hAnsi="Times New Roman" w:cs="Times New Roman"/>
          <w:sz w:val="28"/>
          <w:szCs w:val="28"/>
        </w:rPr>
        <w:t>3</w:t>
      </w:r>
      <w:r w:rsidRPr="008A1668">
        <w:rPr>
          <w:rFonts w:ascii="Times New Roman" w:hAnsi="Times New Roman" w:cs="Times New Roman"/>
          <w:sz w:val="28"/>
          <w:szCs w:val="28"/>
        </w:rPr>
        <w:t>зачетные единицы (</w:t>
      </w:r>
      <w:r w:rsidR="00040CDE">
        <w:rPr>
          <w:rFonts w:ascii="Times New Roman" w:hAnsi="Times New Roman" w:cs="Times New Roman"/>
          <w:sz w:val="28"/>
          <w:szCs w:val="28"/>
        </w:rPr>
        <w:t>108</w:t>
      </w:r>
      <w:r w:rsidRPr="008A1668">
        <w:rPr>
          <w:rFonts w:ascii="Times New Roman" w:hAnsi="Times New Roman" w:cs="Times New Roman"/>
          <w:sz w:val="28"/>
          <w:szCs w:val="28"/>
        </w:rPr>
        <w:t xml:space="preserve"> час.), в том числе:</w:t>
      </w:r>
    </w:p>
    <w:p w:rsidR="00861FF2" w:rsidRPr="008A1668"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лекции – 4 час.</w:t>
      </w:r>
    </w:p>
    <w:p w:rsidR="00861FF2"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Практические</w:t>
      </w:r>
      <w:r w:rsidR="00861FF2" w:rsidRPr="008A1668">
        <w:rPr>
          <w:rFonts w:ascii="Times New Roman" w:hAnsi="Times New Roman" w:cs="Times New Roman"/>
          <w:sz w:val="28"/>
          <w:szCs w:val="28"/>
        </w:rPr>
        <w:t xml:space="preserve"> занятия – 4 час.</w:t>
      </w:r>
    </w:p>
    <w:p w:rsidR="00861FF2" w:rsidRDefault="00861FF2" w:rsidP="008A1668">
      <w:pPr>
        <w:spacing w:line="240" w:lineRule="auto"/>
        <w:contextualSpacing/>
        <w:jc w:val="both"/>
        <w:rPr>
          <w:rFonts w:ascii="Times New Roman" w:hAnsi="Times New Roman" w:cs="Times New Roman"/>
          <w:sz w:val="28"/>
          <w:szCs w:val="28"/>
        </w:rPr>
      </w:pPr>
      <w:r w:rsidRPr="008A1668">
        <w:rPr>
          <w:rFonts w:ascii="Times New Roman" w:hAnsi="Times New Roman" w:cs="Times New Roman"/>
          <w:sz w:val="28"/>
          <w:szCs w:val="28"/>
        </w:rPr>
        <w:t xml:space="preserve">Самостоятельная работа – </w:t>
      </w:r>
      <w:r w:rsidR="00040CDE">
        <w:rPr>
          <w:rFonts w:ascii="Times New Roman" w:hAnsi="Times New Roman" w:cs="Times New Roman"/>
          <w:sz w:val="28"/>
          <w:szCs w:val="28"/>
        </w:rPr>
        <w:t>96</w:t>
      </w:r>
      <w:r w:rsidRPr="008A1668">
        <w:rPr>
          <w:rFonts w:ascii="Times New Roman" w:hAnsi="Times New Roman" w:cs="Times New Roman"/>
          <w:sz w:val="28"/>
          <w:szCs w:val="28"/>
        </w:rPr>
        <w:t xml:space="preserve"> час.</w:t>
      </w:r>
    </w:p>
    <w:p w:rsidR="00040CDE" w:rsidRPr="008A1668" w:rsidRDefault="00040CD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Контроль- 4час.</w:t>
      </w:r>
    </w:p>
    <w:p w:rsidR="00861FF2" w:rsidRPr="008A1668" w:rsidRDefault="00D040FE" w:rsidP="008A166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Форма контроля знаний – З</w:t>
      </w:r>
      <w:r w:rsidR="00861FF2" w:rsidRPr="008A1668">
        <w:rPr>
          <w:rFonts w:ascii="Times New Roman" w:hAnsi="Times New Roman" w:cs="Times New Roman"/>
          <w:sz w:val="28"/>
          <w:szCs w:val="28"/>
        </w:rPr>
        <w:t>ачет +</w:t>
      </w:r>
      <w:r w:rsidR="00861FF2" w:rsidRPr="008A1668">
        <w:rPr>
          <w:rFonts w:ascii="Times New Roman" w:eastAsia="Calibri" w:hAnsi="Times New Roman" w:cs="Times New Roman"/>
          <w:sz w:val="28"/>
          <w:szCs w:val="28"/>
        </w:rPr>
        <w:t xml:space="preserve"> КЛР</w:t>
      </w:r>
      <w:r w:rsidR="00861FF2" w:rsidRPr="008A1668">
        <w:rPr>
          <w:rFonts w:ascii="Times New Roman" w:hAnsi="Times New Roman" w:cs="Times New Roman"/>
          <w:sz w:val="28"/>
          <w:szCs w:val="28"/>
        </w:rPr>
        <w:t>.</w:t>
      </w:r>
    </w:p>
    <w:p w:rsidR="00861FF2" w:rsidRPr="008A1668" w:rsidRDefault="00861FF2" w:rsidP="008A1668">
      <w:pPr>
        <w:spacing w:line="240" w:lineRule="auto"/>
        <w:contextualSpacing/>
        <w:jc w:val="both"/>
        <w:rPr>
          <w:rFonts w:ascii="Times New Roman" w:hAnsi="Times New Roman" w:cs="Times New Roman"/>
          <w:sz w:val="28"/>
          <w:szCs w:val="28"/>
        </w:rPr>
      </w:pPr>
    </w:p>
    <w:p w:rsidR="000B0554" w:rsidRPr="008A1668" w:rsidRDefault="000B0554" w:rsidP="008A1668">
      <w:pPr>
        <w:spacing w:line="240" w:lineRule="auto"/>
        <w:rPr>
          <w:rFonts w:ascii="Times New Roman" w:hAnsi="Times New Roman" w:cs="Times New Roman"/>
          <w:sz w:val="28"/>
          <w:szCs w:val="28"/>
        </w:rPr>
      </w:pPr>
    </w:p>
    <w:sectPr w:rsidR="000B0554" w:rsidRPr="008A1668"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870"/>
    <w:multiLevelType w:val="hybridMultilevel"/>
    <w:tmpl w:val="E4C29860"/>
    <w:lvl w:ilvl="0" w:tplc="AF6A062A">
      <w:start w:val="1"/>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29CC3FC7"/>
    <w:multiLevelType w:val="hybridMultilevel"/>
    <w:tmpl w:val="FCBECA7A"/>
    <w:lvl w:ilvl="0" w:tplc="AF6A062A">
      <w:start w:val="1"/>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447E487F"/>
    <w:multiLevelType w:val="hybridMultilevel"/>
    <w:tmpl w:val="59E039D6"/>
    <w:lvl w:ilvl="0" w:tplc="51CEB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F7973"/>
    <w:multiLevelType w:val="hybridMultilevel"/>
    <w:tmpl w:val="21F4EC86"/>
    <w:lvl w:ilvl="0" w:tplc="AF6A062A">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E973E16"/>
    <w:multiLevelType w:val="hybridMultilevel"/>
    <w:tmpl w:val="B302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0020D"/>
    <w:multiLevelType w:val="hybridMultilevel"/>
    <w:tmpl w:val="9CBAF75A"/>
    <w:lvl w:ilvl="0" w:tplc="AF6A062A">
      <w:start w:val="1"/>
      <w:numFmt w:val="bullet"/>
      <w:lvlText w:val="-"/>
      <w:lvlJc w:val="left"/>
      <w:pPr>
        <w:ind w:left="2071" w:hanging="360"/>
      </w:pPr>
      <w:rPr>
        <w:rFonts w:ascii="Times New Roman" w:eastAsia="Times New Roman" w:hAnsi="Times New Roman" w:cs="Times New Roman" w:hint="default"/>
      </w:rPr>
    </w:lvl>
    <w:lvl w:ilvl="1" w:tplc="04190003" w:tentative="1">
      <w:start w:val="1"/>
      <w:numFmt w:val="bullet"/>
      <w:lvlText w:val="o"/>
      <w:lvlJc w:val="left"/>
      <w:pPr>
        <w:ind w:left="2791" w:hanging="360"/>
      </w:pPr>
      <w:rPr>
        <w:rFonts w:ascii="Courier New" w:hAnsi="Courier New" w:cs="Courier New" w:hint="default"/>
      </w:rPr>
    </w:lvl>
    <w:lvl w:ilvl="2" w:tplc="04190005" w:tentative="1">
      <w:start w:val="1"/>
      <w:numFmt w:val="bullet"/>
      <w:lvlText w:val=""/>
      <w:lvlJc w:val="left"/>
      <w:pPr>
        <w:ind w:left="3511" w:hanging="360"/>
      </w:pPr>
      <w:rPr>
        <w:rFonts w:ascii="Wingdings" w:hAnsi="Wingdings" w:hint="default"/>
      </w:rPr>
    </w:lvl>
    <w:lvl w:ilvl="3" w:tplc="04190001" w:tentative="1">
      <w:start w:val="1"/>
      <w:numFmt w:val="bullet"/>
      <w:lvlText w:val=""/>
      <w:lvlJc w:val="left"/>
      <w:pPr>
        <w:ind w:left="4231" w:hanging="360"/>
      </w:pPr>
      <w:rPr>
        <w:rFonts w:ascii="Symbol" w:hAnsi="Symbol" w:hint="default"/>
      </w:rPr>
    </w:lvl>
    <w:lvl w:ilvl="4" w:tplc="04190003" w:tentative="1">
      <w:start w:val="1"/>
      <w:numFmt w:val="bullet"/>
      <w:lvlText w:val="o"/>
      <w:lvlJc w:val="left"/>
      <w:pPr>
        <w:ind w:left="4951" w:hanging="360"/>
      </w:pPr>
      <w:rPr>
        <w:rFonts w:ascii="Courier New" w:hAnsi="Courier New" w:cs="Courier New" w:hint="default"/>
      </w:rPr>
    </w:lvl>
    <w:lvl w:ilvl="5" w:tplc="04190005" w:tentative="1">
      <w:start w:val="1"/>
      <w:numFmt w:val="bullet"/>
      <w:lvlText w:val=""/>
      <w:lvlJc w:val="left"/>
      <w:pPr>
        <w:ind w:left="5671" w:hanging="360"/>
      </w:pPr>
      <w:rPr>
        <w:rFonts w:ascii="Wingdings" w:hAnsi="Wingdings" w:hint="default"/>
      </w:rPr>
    </w:lvl>
    <w:lvl w:ilvl="6" w:tplc="04190001" w:tentative="1">
      <w:start w:val="1"/>
      <w:numFmt w:val="bullet"/>
      <w:lvlText w:val=""/>
      <w:lvlJc w:val="left"/>
      <w:pPr>
        <w:ind w:left="6391" w:hanging="360"/>
      </w:pPr>
      <w:rPr>
        <w:rFonts w:ascii="Symbol" w:hAnsi="Symbol" w:hint="default"/>
      </w:rPr>
    </w:lvl>
    <w:lvl w:ilvl="7" w:tplc="04190003" w:tentative="1">
      <w:start w:val="1"/>
      <w:numFmt w:val="bullet"/>
      <w:lvlText w:val="o"/>
      <w:lvlJc w:val="left"/>
      <w:pPr>
        <w:ind w:left="7111" w:hanging="360"/>
      </w:pPr>
      <w:rPr>
        <w:rFonts w:ascii="Courier New" w:hAnsi="Courier New" w:cs="Courier New" w:hint="default"/>
      </w:rPr>
    </w:lvl>
    <w:lvl w:ilvl="8" w:tplc="04190005" w:tentative="1">
      <w:start w:val="1"/>
      <w:numFmt w:val="bullet"/>
      <w:lvlText w:val=""/>
      <w:lvlJc w:val="left"/>
      <w:pPr>
        <w:ind w:left="7831"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61FF2"/>
    <w:rsid w:val="00040CDE"/>
    <w:rsid w:val="000B0554"/>
    <w:rsid w:val="001E32FB"/>
    <w:rsid w:val="001F4251"/>
    <w:rsid w:val="00232987"/>
    <w:rsid w:val="002A7E17"/>
    <w:rsid w:val="003B2083"/>
    <w:rsid w:val="00450F71"/>
    <w:rsid w:val="004D73AD"/>
    <w:rsid w:val="00861FF2"/>
    <w:rsid w:val="00886D08"/>
    <w:rsid w:val="008A1668"/>
    <w:rsid w:val="00A93B02"/>
    <w:rsid w:val="00C76FC4"/>
    <w:rsid w:val="00CB3D68"/>
    <w:rsid w:val="00D040FE"/>
    <w:rsid w:val="00E4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FF2"/>
    <w:pPr>
      <w:ind w:left="720"/>
      <w:contextualSpacing/>
    </w:pPr>
  </w:style>
  <w:style w:type="paragraph" w:customStyle="1" w:styleId="Default">
    <w:name w:val="Default"/>
    <w:rsid w:val="00861F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R1">
    <w:name w:val="FR1"/>
    <w:rsid w:val="00232987"/>
    <w:pPr>
      <w:widowControl w:val="0"/>
      <w:autoSpaceDE w:val="0"/>
      <w:autoSpaceDN w:val="0"/>
      <w:adjustRightInd w:val="0"/>
      <w:spacing w:after="0" w:line="300" w:lineRule="auto"/>
      <w:ind w:left="400" w:hanging="400"/>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dcterms:created xsi:type="dcterms:W3CDTF">2016-06-04T15:28:00Z</dcterms:created>
  <dcterms:modified xsi:type="dcterms:W3CDTF">2017-11-14T07:34:00Z</dcterms:modified>
</cp:coreProperties>
</file>