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D4E46" w:rsidRDefault="001E08D2" w:rsidP="00042CAF">
      <w:pPr>
        <w:spacing w:after="0" w:line="240" w:lineRule="auto"/>
        <w:contextualSpacing/>
        <w:jc w:val="center"/>
        <w:rPr>
          <w:rFonts w:cs="Times New Roman"/>
          <w:sz w:val="32"/>
          <w:szCs w:val="28"/>
        </w:rPr>
      </w:pPr>
      <w:r w:rsidRPr="00AD4E46">
        <w:rPr>
          <w:rFonts w:cs="Times New Roman"/>
          <w:sz w:val="32"/>
          <w:szCs w:val="28"/>
        </w:rPr>
        <w:t>«</w:t>
      </w:r>
      <w:r w:rsidR="00AD4E46" w:rsidRPr="00AD4E46">
        <w:rPr>
          <w:rFonts w:eastAsia="Calibri"/>
          <w:sz w:val="28"/>
          <w:szCs w:val="28"/>
        </w:rPr>
        <w:t>ИСТОЧНИКИ И СИСТЕМЫ ТЕПЛОСНАБЖЕНИЯ</w:t>
      </w:r>
      <w:r w:rsidRPr="00AD4E46">
        <w:rPr>
          <w:rFonts w:cs="Times New Roman"/>
          <w:sz w:val="32"/>
          <w:szCs w:val="28"/>
        </w:rPr>
        <w:t>»</w:t>
      </w:r>
    </w:p>
    <w:p w:rsidR="00632136" w:rsidRPr="00A21B99" w:rsidRDefault="00632136" w:rsidP="00042CAF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042CAF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Дисциплина </w:t>
      </w:r>
      <w:r w:rsidR="00AD4E46" w:rsidRPr="00AD4E46">
        <w:rPr>
          <w:rFonts w:eastAsia="Calibri"/>
          <w:sz w:val="28"/>
          <w:szCs w:val="28"/>
        </w:rPr>
        <w:t>«ИСТОЧНИКИ И СИСТЕМЫ ТЕПЛОСНАБЖЕНИЯ» (Б</w:t>
      </w:r>
      <w:proofErr w:type="gramStart"/>
      <w:r w:rsidR="00AD4E46" w:rsidRPr="00AD4E46">
        <w:rPr>
          <w:rFonts w:eastAsia="Calibri"/>
          <w:sz w:val="28"/>
          <w:szCs w:val="28"/>
        </w:rPr>
        <w:t>1</w:t>
      </w:r>
      <w:proofErr w:type="gramEnd"/>
      <w:r w:rsidR="00AD4E46" w:rsidRPr="00AD4E46">
        <w:rPr>
          <w:rFonts w:eastAsia="Calibri"/>
          <w:sz w:val="28"/>
          <w:szCs w:val="28"/>
        </w:rPr>
        <w:t>.В.ОД.10)</w:t>
      </w:r>
      <w:r w:rsidRPr="00AD4E46">
        <w:rPr>
          <w:rFonts w:cs="Times New Roman"/>
          <w:sz w:val="32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AD4E46">
        <w:rPr>
          <w:sz w:val="28"/>
          <w:szCs w:val="28"/>
        </w:rPr>
        <w:t>вариативной</w:t>
      </w:r>
      <w:r w:rsidR="002452F8" w:rsidRPr="00D2714B">
        <w:rPr>
          <w:sz w:val="28"/>
          <w:szCs w:val="28"/>
        </w:rPr>
        <w:t xml:space="preserve"> части и является </w:t>
      </w:r>
      <w:r w:rsidR="00BF4093">
        <w:rPr>
          <w:sz w:val="28"/>
          <w:szCs w:val="28"/>
        </w:rPr>
        <w:t>обязательной дисциплиной для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AD4E46" w:rsidRPr="00AD4E46" w:rsidRDefault="00AD4E46" w:rsidP="00AD4E46">
      <w:pPr>
        <w:pStyle w:val="a5"/>
        <w:spacing w:line="240" w:lineRule="auto"/>
        <w:ind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>Целью изучения дисциплины «Источники и системы теплоснабжения» является ознакомление студентов с современными теплоэлектростанциями, паровыми и водогрейными котельными и тепловыми сетями.</w:t>
      </w:r>
    </w:p>
    <w:p w:rsidR="00AD4E46" w:rsidRPr="00AD4E46" w:rsidRDefault="00AD4E46" w:rsidP="00AD4E46">
      <w:pPr>
        <w:pStyle w:val="a5"/>
        <w:spacing w:line="240" w:lineRule="auto"/>
        <w:ind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>Для достижения поставленных целей решаются следующие задачи:</w:t>
      </w:r>
    </w:p>
    <w:p w:rsidR="00AD4E46" w:rsidRPr="00AD4E46" w:rsidRDefault="00AD4E46" w:rsidP="00AD4E46">
      <w:pPr>
        <w:pStyle w:val="a5"/>
        <w:tabs>
          <w:tab w:val="clear" w:pos="643"/>
        </w:tabs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Pr="00AD4E46">
        <w:rPr>
          <w:rFonts w:ascii="Times New Roman" w:hAnsi="Times New Roman"/>
          <w:szCs w:val="28"/>
        </w:rPr>
        <w:t>рассматриваются тепловые схемы конденсационных станций и теплоэлектроцентралей (ТЭЦ) с комбинированным производством электрической и тепловой энергии;</w:t>
      </w:r>
    </w:p>
    <w:p w:rsidR="00AD4E46" w:rsidRPr="00AD4E46" w:rsidRDefault="00AD4E46" w:rsidP="00AD4E46">
      <w:pPr>
        <w:pStyle w:val="a5"/>
        <w:tabs>
          <w:tab w:val="clear" w:pos="643"/>
        </w:tabs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Pr="00AD4E46">
        <w:rPr>
          <w:rFonts w:ascii="Times New Roman" w:hAnsi="Times New Roman"/>
          <w:szCs w:val="28"/>
        </w:rPr>
        <w:t>изучаются системы централизованного теплоснабжения на основе котельных с открытыми и закрытыми тепловыми сетями;</w:t>
      </w:r>
    </w:p>
    <w:p w:rsidR="00CD4C88" w:rsidRPr="00AD4E46" w:rsidRDefault="00AD4E46" w:rsidP="00AD4E46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D4E46">
        <w:rPr>
          <w:rFonts w:cs="Times New Roman"/>
          <w:sz w:val="28"/>
          <w:szCs w:val="28"/>
        </w:rPr>
        <w:t>изучаются вопросы присоединения потребителей к тепловым сетям и особенности местных систем отопления, вентиляции и горячего водоснабжения.</w:t>
      </w:r>
    </w:p>
    <w:p w:rsidR="00C235D0" w:rsidRPr="00A21B99" w:rsidRDefault="00C235D0" w:rsidP="00042CAF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D4E46" w:rsidRDefault="00632136" w:rsidP="00AD4E46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AD4E46" w:rsidRPr="00AD4E46" w:rsidRDefault="00AD4E46" w:rsidP="00AD4E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46">
        <w:rPr>
          <w:rFonts w:ascii="Times New Roman" w:hAnsi="Times New Roman" w:cs="Times New Roman"/>
          <w:b/>
          <w:bCs/>
          <w:sz w:val="28"/>
          <w:szCs w:val="28"/>
        </w:rPr>
        <w:t>расчетно-проектная и проектно-конструкторская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 xml:space="preserve">способность участвовать в сборе и анализе исходных данных для проектирования </w:t>
      </w:r>
      <w:proofErr w:type="spellStart"/>
      <w:r w:rsidRPr="00AD4E46">
        <w:rPr>
          <w:rFonts w:ascii="Times New Roman" w:hAnsi="Times New Roman"/>
          <w:spacing w:val="-4"/>
          <w:szCs w:val="28"/>
        </w:rPr>
        <w:t>энергообъектов</w:t>
      </w:r>
      <w:proofErr w:type="spellEnd"/>
      <w:r w:rsidRPr="00AD4E46">
        <w:rPr>
          <w:rFonts w:ascii="Times New Roman" w:hAnsi="Times New Roman"/>
          <w:spacing w:val="-4"/>
          <w:szCs w:val="28"/>
        </w:rPr>
        <w:t xml:space="preserve"> и их элементов в соответствии с нормативной документацией (ПК-1);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zCs w:val="28"/>
        </w:rPr>
        <w:t>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zCs w:val="28"/>
        </w:rPr>
        <w:t xml:space="preserve">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 w:rsidRPr="00AD4E46">
        <w:rPr>
          <w:rFonts w:ascii="Times New Roman" w:hAnsi="Times New Roman"/>
          <w:szCs w:val="28"/>
        </w:rPr>
        <w:t>энергообъектов</w:t>
      </w:r>
      <w:proofErr w:type="spellEnd"/>
      <w:r w:rsidRPr="00AD4E46">
        <w:rPr>
          <w:rFonts w:ascii="Times New Roman" w:hAnsi="Times New Roman"/>
          <w:szCs w:val="28"/>
        </w:rPr>
        <w:t xml:space="preserve"> и их элементов по стандартным методикам (ПК-3);</w:t>
      </w:r>
    </w:p>
    <w:p w:rsidR="00AD4E46" w:rsidRPr="00AD4E46" w:rsidRDefault="00AD4E46" w:rsidP="00AD4E46">
      <w:pPr>
        <w:pStyle w:val="a5"/>
        <w:widowControl w:val="0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AD4E46">
        <w:rPr>
          <w:rFonts w:ascii="Times New Roman" w:hAnsi="Times New Roman"/>
          <w:b/>
          <w:szCs w:val="28"/>
        </w:rPr>
        <w:t>научно-исследовательская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zCs w:val="28"/>
        </w:rPr>
        <w:t xml:space="preserve">способность к проведению экспериментов по заданной методике, обработке и анализу полученных результатов с привлечением </w:t>
      </w:r>
      <w:r w:rsidRPr="00AD4E46">
        <w:rPr>
          <w:rFonts w:ascii="Times New Roman" w:hAnsi="Times New Roman"/>
          <w:szCs w:val="28"/>
        </w:rPr>
        <w:lastRenderedPageBreak/>
        <w:t>соответствующего математического аппарата (ПК-4);</w:t>
      </w:r>
    </w:p>
    <w:p w:rsidR="00AD4E46" w:rsidRPr="00AD4E46" w:rsidRDefault="00AD4E46" w:rsidP="00AD4E46">
      <w:pPr>
        <w:pStyle w:val="a5"/>
        <w:widowControl w:val="0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AD4E46">
        <w:rPr>
          <w:rFonts w:ascii="Times New Roman" w:hAnsi="Times New Roman"/>
          <w:b/>
          <w:szCs w:val="28"/>
        </w:rPr>
        <w:t>производственно-технологическая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>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color w:val="000000"/>
          <w:szCs w:val="28"/>
        </w:rPr>
        <w:t>готовность к участию в работах по освоению и доводке технологических процессов (ПК-10).</w:t>
      </w:r>
    </w:p>
    <w:p w:rsidR="00AD4E46" w:rsidRPr="00AD4E46" w:rsidRDefault="00AD4E46" w:rsidP="00AD4E46">
      <w:pPr>
        <w:pStyle w:val="a5"/>
        <w:widowControl w:val="0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AD4E46">
        <w:rPr>
          <w:rFonts w:ascii="Times New Roman" w:hAnsi="Times New Roman"/>
          <w:b/>
          <w:color w:val="000000"/>
          <w:szCs w:val="28"/>
        </w:rPr>
        <w:t>монтажно-наладочная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>готовность 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AD4E46" w:rsidRPr="00AD4E46" w:rsidRDefault="00AD4E46" w:rsidP="00AD4E46">
      <w:pPr>
        <w:pStyle w:val="a5"/>
        <w:widowControl w:val="0"/>
        <w:tabs>
          <w:tab w:val="clear" w:pos="643"/>
        </w:tabs>
        <w:spacing w:line="240" w:lineRule="auto"/>
        <w:ind w:firstLine="709"/>
        <w:rPr>
          <w:rFonts w:ascii="Times New Roman" w:hAnsi="Times New Roman"/>
          <w:b/>
          <w:bCs/>
          <w:spacing w:val="-4"/>
          <w:szCs w:val="28"/>
        </w:rPr>
      </w:pPr>
      <w:proofErr w:type="spellStart"/>
      <w:r w:rsidRPr="00AD4E46">
        <w:rPr>
          <w:rFonts w:ascii="Times New Roman" w:hAnsi="Times New Roman"/>
          <w:b/>
          <w:bCs/>
          <w:spacing w:val="-4"/>
          <w:szCs w:val="28"/>
        </w:rPr>
        <w:t>сервисно</w:t>
      </w:r>
      <w:proofErr w:type="spellEnd"/>
      <w:r w:rsidRPr="00AD4E46">
        <w:rPr>
          <w:rFonts w:ascii="Times New Roman" w:hAnsi="Times New Roman"/>
          <w:b/>
          <w:bCs/>
          <w:spacing w:val="-4"/>
          <w:szCs w:val="28"/>
        </w:rPr>
        <w:t>-эксплуатационная деятельность:</w:t>
      </w:r>
    </w:p>
    <w:p w:rsidR="00AD4E46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 xml:space="preserve"> готовность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BF4093" w:rsidRPr="00AD4E46" w:rsidRDefault="00AD4E46" w:rsidP="00AD4E46">
      <w:pPr>
        <w:pStyle w:val="a5"/>
        <w:widowControl w:val="0"/>
        <w:numPr>
          <w:ilvl w:val="0"/>
          <w:numId w:val="19"/>
        </w:numPr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AD4E46">
        <w:rPr>
          <w:rFonts w:ascii="Times New Roman" w:hAnsi="Times New Roman"/>
          <w:spacing w:val="-4"/>
          <w:szCs w:val="28"/>
        </w:rPr>
        <w:t>способностью к обслуживанию технологического оборудования, составлению заявок на оборудования, запасные части, к подготовке технической документации на ремонт (ПК-13)</w:t>
      </w:r>
      <w:r w:rsidR="00BF4093" w:rsidRPr="00AD4E46">
        <w:rPr>
          <w:rFonts w:ascii="Times New Roman" w:hAnsi="Times New Roman"/>
          <w:szCs w:val="28"/>
        </w:rPr>
        <w:t>.</w:t>
      </w:r>
    </w:p>
    <w:p w:rsidR="00632136" w:rsidRPr="00A21B99" w:rsidRDefault="00632136" w:rsidP="00042CAF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AD4E46" w:rsidRPr="00AD4E46" w:rsidRDefault="00AD4E46" w:rsidP="00AD4E46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D4E46">
        <w:rPr>
          <w:b/>
          <w:sz w:val="28"/>
          <w:szCs w:val="28"/>
        </w:rPr>
        <w:t>Знать:</w:t>
      </w:r>
    </w:p>
    <w:p w:rsidR="00AD4E46" w:rsidRPr="00AD4E46" w:rsidRDefault="00AD4E46" w:rsidP="00AD4E46">
      <w:pPr>
        <w:pStyle w:val="a5"/>
        <w:numPr>
          <w:ilvl w:val="0"/>
          <w:numId w:val="20"/>
        </w:numPr>
        <w:tabs>
          <w:tab w:val="clear" w:pos="72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 xml:space="preserve">Конструктивное оформление </w:t>
      </w:r>
      <w:proofErr w:type="spellStart"/>
      <w:r w:rsidRPr="00AD4E46">
        <w:rPr>
          <w:rFonts w:ascii="Times New Roman" w:hAnsi="Times New Roman"/>
          <w:szCs w:val="28"/>
        </w:rPr>
        <w:t>тепломассообменных</w:t>
      </w:r>
      <w:proofErr w:type="spellEnd"/>
      <w:r w:rsidRPr="00AD4E46">
        <w:rPr>
          <w:rFonts w:ascii="Times New Roman" w:hAnsi="Times New Roman"/>
          <w:szCs w:val="28"/>
        </w:rPr>
        <w:t xml:space="preserve"> аппаратов и методы их расчета.</w:t>
      </w:r>
    </w:p>
    <w:p w:rsidR="00AD4E46" w:rsidRPr="00AD4E46" w:rsidRDefault="00AD4E46" w:rsidP="00AD4E46">
      <w:pPr>
        <w:pStyle w:val="a5"/>
        <w:numPr>
          <w:ilvl w:val="0"/>
          <w:numId w:val="20"/>
        </w:numPr>
        <w:tabs>
          <w:tab w:val="clear" w:pos="72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 xml:space="preserve">Схемы, состав оборудования и режимы работы современных и перспективных промышленных </w:t>
      </w:r>
      <w:proofErr w:type="spellStart"/>
      <w:r w:rsidRPr="00AD4E46">
        <w:rPr>
          <w:rFonts w:ascii="Times New Roman" w:hAnsi="Times New Roman"/>
          <w:szCs w:val="28"/>
        </w:rPr>
        <w:t>тепломассообменных</w:t>
      </w:r>
      <w:proofErr w:type="spellEnd"/>
      <w:r w:rsidRPr="00AD4E46">
        <w:rPr>
          <w:rFonts w:ascii="Times New Roman" w:hAnsi="Times New Roman"/>
          <w:szCs w:val="28"/>
        </w:rPr>
        <w:t xml:space="preserve"> установок.</w:t>
      </w:r>
    </w:p>
    <w:p w:rsidR="00AD4E46" w:rsidRPr="00AD4E46" w:rsidRDefault="00AD4E46" w:rsidP="00AD4E46">
      <w:pPr>
        <w:pStyle w:val="a5"/>
        <w:numPr>
          <w:ilvl w:val="0"/>
          <w:numId w:val="20"/>
        </w:numPr>
        <w:tabs>
          <w:tab w:val="clear" w:pos="72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AD4E46">
        <w:rPr>
          <w:rFonts w:ascii="Times New Roman" w:hAnsi="Times New Roman"/>
          <w:szCs w:val="28"/>
        </w:rPr>
        <w:t>Способы эффективного использования вторичных энергоресурсов.</w:t>
      </w:r>
    </w:p>
    <w:p w:rsidR="00AD4E46" w:rsidRPr="00AD4E46" w:rsidRDefault="00AD4E46" w:rsidP="00AD4E46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D4E46">
        <w:rPr>
          <w:b/>
          <w:sz w:val="28"/>
          <w:szCs w:val="28"/>
        </w:rPr>
        <w:t>Уметь:</w:t>
      </w:r>
    </w:p>
    <w:p w:rsidR="00AD4E46" w:rsidRPr="00AD4E46" w:rsidRDefault="00AD4E46" w:rsidP="00AD4E46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 xml:space="preserve">Выполнять расчеты промышленных </w:t>
      </w:r>
      <w:proofErr w:type="spellStart"/>
      <w:r w:rsidRPr="00AD4E46">
        <w:rPr>
          <w:sz w:val="28"/>
          <w:szCs w:val="28"/>
        </w:rPr>
        <w:t>тепломассообменных</w:t>
      </w:r>
      <w:proofErr w:type="spellEnd"/>
      <w:r w:rsidRPr="00AD4E46">
        <w:rPr>
          <w:sz w:val="28"/>
          <w:szCs w:val="28"/>
        </w:rPr>
        <w:t xml:space="preserve"> установок, выбирать основное и вспомогательное оборудование.</w:t>
      </w:r>
    </w:p>
    <w:p w:rsidR="00AD4E46" w:rsidRPr="00AD4E46" w:rsidRDefault="00AD4E46" w:rsidP="00AD4E46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Разрабатывать схемы установок, обеспечивающие надежную, безопасную и экономичную их работу.</w:t>
      </w:r>
    </w:p>
    <w:p w:rsidR="00AD4E46" w:rsidRPr="00AD4E46" w:rsidRDefault="00AD4E46" w:rsidP="00AD4E46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Оформлять проектно-конструкторскую документацию.</w:t>
      </w:r>
    </w:p>
    <w:p w:rsidR="00AD4E46" w:rsidRPr="00AD4E46" w:rsidRDefault="00AD4E46" w:rsidP="00AD4E46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D4E46">
        <w:rPr>
          <w:b/>
          <w:sz w:val="28"/>
          <w:szCs w:val="28"/>
        </w:rPr>
        <w:t>Владеть:</w:t>
      </w:r>
    </w:p>
    <w:p w:rsidR="00AD4E46" w:rsidRPr="00AD4E46" w:rsidRDefault="00AD4E46" w:rsidP="00AD4E4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Специальной терминологией и лексикой.</w:t>
      </w:r>
    </w:p>
    <w:p w:rsidR="00AD4E46" w:rsidRPr="00AD4E46" w:rsidRDefault="00AD4E46" w:rsidP="00AD4E4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Методиками проведения тепловых конструктивных и поверочных расчетов  теплообменных аппаратов.</w:t>
      </w:r>
    </w:p>
    <w:p w:rsidR="00635A8F" w:rsidRPr="00AD4E46" w:rsidRDefault="00AD4E46" w:rsidP="00AD4E46">
      <w:pPr>
        <w:widowControl w:val="0"/>
        <w:suppressLineNumbers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D4E46">
        <w:rPr>
          <w:sz w:val="28"/>
          <w:szCs w:val="28"/>
        </w:rPr>
        <w:t>Методами оценки эффективности использования выбранного оборудования.</w:t>
      </w:r>
    </w:p>
    <w:p w:rsidR="00A21B99" w:rsidRPr="00A21B99" w:rsidRDefault="00A21B99" w:rsidP="00042CAF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>Состояние и перспективы развития теплоснабжения в России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t>Тепловые потребители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CC5E2C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t>Классификация систем теплоснабжения. Регулирование отпуска тепловой энергии</w:t>
      </w:r>
      <w:r w:rsidR="00CC5E2C" w:rsidRPr="00AD4E46">
        <w:rPr>
          <w:rFonts w:eastAsia="Times New Roman"/>
          <w:sz w:val="28"/>
          <w:szCs w:val="28"/>
        </w:rPr>
        <w:t>.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lastRenderedPageBreak/>
        <w:t>Схемы тепловых сетей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CC5E2C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>Экономическая эффективность теплофикации</w:t>
      </w:r>
      <w:r w:rsidR="00CC5E2C" w:rsidRPr="00AD4E46">
        <w:rPr>
          <w:rFonts w:eastAsia="Times New Roman"/>
          <w:sz w:val="28"/>
          <w:szCs w:val="28"/>
        </w:rPr>
        <w:t>.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t>Источники теплоснабжения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635A8F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>Методика расчета тепловой схемы паровой турбины</w:t>
      </w:r>
      <w:r w:rsidR="00635A8F" w:rsidRPr="00AD4E46">
        <w:rPr>
          <w:rFonts w:eastAsia="Times New Roman"/>
          <w:sz w:val="28"/>
          <w:szCs w:val="28"/>
        </w:rPr>
        <w:t>.</w:t>
      </w:r>
    </w:p>
    <w:p w:rsidR="00CC5E2C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>Газотурбинные установки, электростанции</w:t>
      </w:r>
      <w:r w:rsidR="00CC5E2C" w:rsidRPr="00AD4E46">
        <w:rPr>
          <w:rFonts w:eastAsia="Times New Roman"/>
          <w:sz w:val="28"/>
          <w:szCs w:val="28"/>
        </w:rPr>
        <w:t>.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sz w:val="28"/>
          <w:szCs w:val="28"/>
        </w:rPr>
        <w:t>Альтернативные и нетрадиционные источники теплоснабжения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Вторичные энергоресурсы промышленных предприятий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eastAsia="Times New Roman"/>
          <w:sz w:val="28"/>
          <w:szCs w:val="28"/>
        </w:rPr>
        <w:t xml:space="preserve"> </w:t>
      </w:r>
      <w:r w:rsidRPr="00AD4E46">
        <w:rPr>
          <w:rFonts w:cs="Times New Roman"/>
          <w:sz w:val="28"/>
          <w:szCs w:val="28"/>
        </w:rPr>
        <w:t>Тепловые сети предприятий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Гидравлический расчет тепловых сетей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Тепловой расчет тепловых сетей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Оборудование тепловых пунктов</w:t>
      </w:r>
    </w:p>
    <w:p w:rsidR="00AD4E46" w:rsidRPr="00AD4E46" w:rsidRDefault="00AD4E46" w:rsidP="00AD4E4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D4E46">
        <w:rPr>
          <w:rFonts w:cs="Times New Roman"/>
          <w:sz w:val="28"/>
          <w:szCs w:val="28"/>
        </w:rPr>
        <w:t xml:space="preserve"> Эксплуатация систем теплоснабжения предприятий</w:t>
      </w:r>
    </w:p>
    <w:p w:rsidR="00BF4093" w:rsidRDefault="00BF4093" w:rsidP="00042CA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="00EC3F81">
        <w:rPr>
          <w:rFonts w:cs="Times New Roman"/>
          <w:sz w:val="28"/>
          <w:szCs w:val="28"/>
        </w:rPr>
        <w:t xml:space="preserve"> 6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EC3F81">
        <w:rPr>
          <w:rFonts w:cs="Times New Roman"/>
          <w:sz w:val="28"/>
          <w:szCs w:val="28"/>
        </w:rPr>
        <w:t>5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EC3F81"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(</w:t>
      </w:r>
      <w:r w:rsidR="00EC3F81">
        <w:rPr>
          <w:rFonts w:cs="Times New Roman"/>
          <w:sz w:val="28"/>
          <w:szCs w:val="28"/>
        </w:rPr>
        <w:t>180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EC3F81"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</w:t>
      </w:r>
      <w:r w:rsidR="00EC3F81">
        <w:rPr>
          <w:rFonts w:cs="Times New Roman"/>
          <w:sz w:val="28"/>
          <w:szCs w:val="28"/>
        </w:rPr>
        <w:t>34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EC3F81"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EC3F81">
        <w:rPr>
          <w:rFonts w:cs="Times New Roman"/>
          <w:sz w:val="28"/>
          <w:szCs w:val="28"/>
        </w:rPr>
        <w:t>78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042CAF" w:rsidRDefault="00EC3F81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- 36</w:t>
      </w:r>
      <w:r w:rsidR="00042CAF">
        <w:rPr>
          <w:rFonts w:cs="Times New Roman"/>
          <w:sz w:val="28"/>
          <w:szCs w:val="28"/>
        </w:rPr>
        <w:t xml:space="preserve"> час.</w:t>
      </w:r>
    </w:p>
    <w:p w:rsidR="0088223B" w:rsidRDefault="0050308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BF4093">
        <w:rPr>
          <w:rFonts w:cs="Times New Roman"/>
          <w:sz w:val="28"/>
          <w:szCs w:val="28"/>
        </w:rPr>
        <w:t>экзамен</w:t>
      </w:r>
    </w:p>
    <w:p w:rsidR="00EC3F81" w:rsidRDefault="00EC3F81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 7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5</w:t>
      </w:r>
      <w:r w:rsidRPr="00A21B99">
        <w:rPr>
          <w:rFonts w:cs="Times New Roman"/>
          <w:sz w:val="28"/>
          <w:szCs w:val="28"/>
        </w:rPr>
        <w:t xml:space="preserve"> зачетны</w:t>
      </w:r>
      <w:r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(</w:t>
      </w:r>
      <w:r>
        <w:rPr>
          <w:rFonts w:cs="Times New Roman"/>
          <w:sz w:val="28"/>
          <w:szCs w:val="28"/>
        </w:rPr>
        <w:t>180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0E1BB1">
        <w:rPr>
          <w:rFonts w:cs="Times New Roman"/>
          <w:sz w:val="28"/>
          <w:szCs w:val="28"/>
        </w:rPr>
        <w:t>32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3</w:t>
      </w:r>
      <w:r w:rsidR="000E1BB1"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0E1BB1">
        <w:rPr>
          <w:rFonts w:cs="Times New Roman"/>
          <w:sz w:val="28"/>
          <w:szCs w:val="28"/>
        </w:rPr>
        <w:t>71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- 45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форма контроля з</w:t>
      </w:r>
      <w:bookmarkStart w:id="0" w:name="_GoBack"/>
      <w:bookmarkEnd w:id="0"/>
      <w:r w:rsidRPr="00A21B99">
        <w:rPr>
          <w:rFonts w:cs="Times New Roman"/>
          <w:sz w:val="28"/>
          <w:szCs w:val="28"/>
        </w:rPr>
        <w:t xml:space="preserve">наний –  </w:t>
      </w:r>
      <w:r>
        <w:rPr>
          <w:rFonts w:cs="Times New Roman"/>
          <w:sz w:val="28"/>
          <w:szCs w:val="28"/>
        </w:rPr>
        <w:t>экзамен, курсовой проект</w:t>
      </w:r>
    </w:p>
    <w:p w:rsidR="002452F8" w:rsidRDefault="002452F8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Курс  3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7</w:t>
      </w:r>
      <w:r w:rsidRPr="00A21B99">
        <w:rPr>
          <w:rFonts w:cs="Times New Roman"/>
          <w:sz w:val="28"/>
          <w:szCs w:val="28"/>
        </w:rPr>
        <w:t xml:space="preserve"> зачетны</w:t>
      </w:r>
      <w:r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(</w:t>
      </w:r>
      <w:r>
        <w:rPr>
          <w:rFonts w:cs="Times New Roman"/>
          <w:sz w:val="28"/>
          <w:szCs w:val="28"/>
        </w:rPr>
        <w:t>252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221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- 9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Курс 4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</w:t>
      </w:r>
      <w:r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lastRenderedPageBreak/>
        <w:t xml:space="preserve">лабораторные занятия – 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Pr="00A21B99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91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- 9 час.</w:t>
      </w:r>
    </w:p>
    <w:p w:rsidR="00EC3F81" w:rsidRDefault="00EC3F81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экзамен, курсовой проект</w:t>
      </w:r>
    </w:p>
    <w:p w:rsidR="00A21B99" w:rsidRDefault="00A21B99" w:rsidP="00EC3F8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A30"/>
    <w:multiLevelType w:val="hybridMultilevel"/>
    <w:tmpl w:val="171012A0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66453"/>
    <w:multiLevelType w:val="hybridMultilevel"/>
    <w:tmpl w:val="0E6A7188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148ED"/>
    <w:multiLevelType w:val="hybridMultilevel"/>
    <w:tmpl w:val="FB8E2E30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4102E"/>
    <w:multiLevelType w:val="hybridMultilevel"/>
    <w:tmpl w:val="B4327D1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46351"/>
    <w:multiLevelType w:val="hybridMultilevel"/>
    <w:tmpl w:val="B6EE3A36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1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7"/>
  </w:num>
  <w:num w:numId="13">
    <w:abstractNumId w:val="15"/>
  </w:num>
  <w:num w:numId="14">
    <w:abstractNumId w:val="18"/>
  </w:num>
  <w:num w:numId="15">
    <w:abstractNumId w:val="6"/>
  </w:num>
  <w:num w:numId="16">
    <w:abstractNumId w:val="2"/>
  </w:num>
  <w:num w:numId="17">
    <w:abstractNumId w:val="3"/>
  </w:num>
  <w:num w:numId="18">
    <w:abstractNumId w:val="20"/>
  </w:num>
  <w:num w:numId="19">
    <w:abstractNumId w:val="14"/>
  </w:num>
  <w:num w:numId="20">
    <w:abstractNumId w:val="12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42CAF"/>
    <w:rsid w:val="000B2BC7"/>
    <w:rsid w:val="000E1BB1"/>
    <w:rsid w:val="000E58E0"/>
    <w:rsid w:val="00142E74"/>
    <w:rsid w:val="001B5976"/>
    <w:rsid w:val="001E08D2"/>
    <w:rsid w:val="001F3FAA"/>
    <w:rsid w:val="002256F7"/>
    <w:rsid w:val="002452F8"/>
    <w:rsid w:val="004D6F74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AD4E46"/>
    <w:rsid w:val="00BF4093"/>
    <w:rsid w:val="00C12BE7"/>
    <w:rsid w:val="00C235D0"/>
    <w:rsid w:val="00CA35C1"/>
    <w:rsid w:val="00CC5E2C"/>
    <w:rsid w:val="00CD4C88"/>
    <w:rsid w:val="00CF2A85"/>
    <w:rsid w:val="00D06585"/>
    <w:rsid w:val="00D5166C"/>
    <w:rsid w:val="00EC3F81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AD4E46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AD4E46"/>
    <w:rPr>
      <w:rFonts w:ascii="TimesET" w:eastAsia="Calibri" w:hAnsi="TimesET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AD4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AD4E46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AD4E46"/>
    <w:rPr>
      <w:rFonts w:ascii="TimesET" w:eastAsia="Calibri" w:hAnsi="TimesET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AD4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15</cp:revision>
  <cp:lastPrinted>2016-02-10T06:34:00Z</cp:lastPrinted>
  <dcterms:created xsi:type="dcterms:W3CDTF">2016-06-29T07:41:00Z</dcterms:created>
  <dcterms:modified xsi:type="dcterms:W3CDTF">2017-11-17T08:47:00Z</dcterms:modified>
</cp:coreProperties>
</file>