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2452F8">
        <w:rPr>
          <w:rFonts w:cs="Times New Roman"/>
          <w:sz w:val="28"/>
          <w:szCs w:val="28"/>
        </w:rPr>
        <w:t xml:space="preserve">ОСНОВЫ ПРОЕКТИРОВАНИЯ </w:t>
      </w:r>
      <w:r w:rsidR="001C6863">
        <w:rPr>
          <w:rFonts w:cs="Times New Roman"/>
          <w:sz w:val="28"/>
          <w:szCs w:val="28"/>
        </w:rPr>
        <w:t>ЭНЕРГЕТИЧЕСКИХ УСТАНОВОК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2E395B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2E395B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1C6863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Дисциплина </w:t>
      </w:r>
      <w:bookmarkStart w:id="0" w:name="_GoBack"/>
      <w:r w:rsidR="001C6863" w:rsidRPr="00A21B99">
        <w:rPr>
          <w:rFonts w:cs="Times New Roman"/>
          <w:sz w:val="28"/>
          <w:szCs w:val="28"/>
        </w:rPr>
        <w:t>«</w:t>
      </w:r>
      <w:r w:rsidR="001C6863">
        <w:rPr>
          <w:rFonts w:cs="Times New Roman"/>
          <w:sz w:val="28"/>
          <w:szCs w:val="28"/>
        </w:rPr>
        <w:t>ОСНОВЫ ПРОЕКТИРОВАНИЯ ЭНЕРГЕТИЧЕСКИХ УСТАНОВОК</w:t>
      </w:r>
      <w:r w:rsidR="001C6863" w:rsidRPr="00A21B99">
        <w:rPr>
          <w:rFonts w:cs="Times New Roman"/>
          <w:sz w:val="28"/>
          <w:szCs w:val="28"/>
        </w:rPr>
        <w:t>»</w:t>
      </w:r>
      <w:r w:rsidR="001C6863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 xml:space="preserve">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2452F8">
        <w:rPr>
          <w:rFonts w:cs="Times New Roman"/>
          <w:sz w:val="28"/>
          <w:szCs w:val="28"/>
        </w:rPr>
        <w:t>В</w:t>
      </w:r>
      <w:r w:rsidRPr="00A21B99">
        <w:rPr>
          <w:rFonts w:cs="Times New Roman"/>
          <w:sz w:val="28"/>
          <w:szCs w:val="28"/>
        </w:rPr>
        <w:t>.</w:t>
      </w:r>
      <w:r w:rsidR="002452F8">
        <w:rPr>
          <w:rFonts w:cs="Times New Roman"/>
          <w:sz w:val="28"/>
          <w:szCs w:val="28"/>
        </w:rPr>
        <w:t>ДВ.4.1</w:t>
      </w:r>
      <w:r w:rsidR="00771F34" w:rsidRPr="00A21B99">
        <w:rPr>
          <w:rFonts w:cs="Times New Roman"/>
          <w:sz w:val="28"/>
          <w:szCs w:val="28"/>
        </w:rPr>
        <w:t>)</w:t>
      </w:r>
      <w:bookmarkEnd w:id="0"/>
      <w:r w:rsidRPr="00A21B99">
        <w:rPr>
          <w:rFonts w:cs="Times New Roman"/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1C26FD">
        <w:rPr>
          <w:sz w:val="28"/>
          <w:szCs w:val="28"/>
        </w:rPr>
        <w:t>вариативной</w:t>
      </w:r>
      <w:r w:rsidR="002452F8" w:rsidRPr="00D2714B">
        <w:rPr>
          <w:sz w:val="28"/>
          <w:szCs w:val="28"/>
        </w:rPr>
        <w:t xml:space="preserve"> части и является </w:t>
      </w:r>
      <w:r w:rsidR="002452F8" w:rsidRPr="0055695A">
        <w:rPr>
          <w:sz w:val="28"/>
          <w:szCs w:val="28"/>
        </w:rPr>
        <w:t>дисциплиной</w:t>
      </w:r>
      <w:r w:rsidR="002452F8">
        <w:rPr>
          <w:sz w:val="28"/>
          <w:szCs w:val="28"/>
        </w:rPr>
        <w:t xml:space="preserve"> по выбору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2E395B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2E395B" w:rsidRPr="007C7597" w:rsidRDefault="002E395B" w:rsidP="002E395B">
      <w:pPr>
        <w:spacing w:after="0" w:line="240" w:lineRule="auto"/>
        <w:ind w:firstLine="709"/>
        <w:jc w:val="both"/>
        <w:rPr>
          <w:sz w:val="28"/>
          <w:szCs w:val="28"/>
        </w:rPr>
      </w:pPr>
      <w:r w:rsidRPr="007C7597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2E395B" w:rsidP="002E395B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7C7597">
        <w:rPr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A21B99" w:rsidRDefault="00C235D0" w:rsidP="002E395B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2E395B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A21B99">
        <w:rPr>
          <w:rFonts w:cs="Times New Roman"/>
          <w:sz w:val="28"/>
          <w:szCs w:val="28"/>
        </w:rPr>
        <w:t>ПК-1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ПК-3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CC5E2C" w:rsidRPr="00A21B99">
        <w:rPr>
          <w:rFonts w:cs="Times New Roman"/>
          <w:sz w:val="28"/>
          <w:szCs w:val="28"/>
        </w:rPr>
        <w:t>ПК-4,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1E08D2" w:rsidRPr="00A21B99">
        <w:rPr>
          <w:rFonts w:cs="Times New Roman"/>
          <w:sz w:val="28"/>
          <w:szCs w:val="28"/>
        </w:rPr>
        <w:t>ПК-8</w:t>
      </w:r>
      <w:r w:rsidR="0088223B" w:rsidRPr="00A21B99">
        <w:rPr>
          <w:rFonts w:cs="Times New Roman"/>
          <w:sz w:val="28"/>
          <w:szCs w:val="28"/>
        </w:rPr>
        <w:t>,</w:t>
      </w:r>
      <w:r w:rsidR="00CC5E2C" w:rsidRPr="00A21B99">
        <w:rPr>
          <w:rFonts w:cs="Times New Roman"/>
          <w:sz w:val="28"/>
          <w:szCs w:val="28"/>
        </w:rPr>
        <w:t xml:space="preserve"> ПК-10, ПК-11</w:t>
      </w:r>
      <w:r w:rsidR="002452F8">
        <w:rPr>
          <w:rFonts w:cs="Times New Roman"/>
          <w:sz w:val="28"/>
          <w:szCs w:val="28"/>
        </w:rPr>
        <w:t>, ПК-12, ПК-13.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C235D0" w:rsidRDefault="002452F8" w:rsidP="002E395B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4"/>
        </w:rPr>
      </w:pPr>
      <w:r>
        <w:rPr>
          <w:color w:val="000000"/>
          <w:sz w:val="28"/>
        </w:rPr>
        <w:t>О</w:t>
      </w:r>
      <w:r w:rsidRPr="007D174D">
        <w:rPr>
          <w:color w:val="000000"/>
          <w:sz w:val="28"/>
        </w:rPr>
        <w:t>сновные положения системного проектирования</w:t>
      </w:r>
      <w:r w:rsidR="00C235D0">
        <w:rPr>
          <w:sz w:val="28"/>
          <w:szCs w:val="24"/>
        </w:rPr>
        <w:t>.</w:t>
      </w:r>
    </w:p>
    <w:p w:rsidR="00635A8F" w:rsidRPr="00A21B99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2452F8" w:rsidRDefault="002452F8" w:rsidP="002E395B">
      <w:pPr>
        <w:pStyle w:val="ConsPlusNonformat"/>
        <w:widowControl/>
        <w:numPr>
          <w:ilvl w:val="0"/>
          <w:numId w:val="16"/>
        </w:numPr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52F8">
        <w:rPr>
          <w:rFonts w:ascii="Times New Roman" w:hAnsi="Times New Roman" w:cs="Times New Roman"/>
          <w:color w:val="000000"/>
          <w:sz w:val="28"/>
          <w:szCs w:val="28"/>
        </w:rPr>
        <w:t>рименять уравнения и справочную литературу для определения основных характеристик теплоэнергетических систем</w:t>
      </w:r>
      <w:r w:rsidR="00C235D0" w:rsidRPr="002452F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2452F8" w:rsidP="002E395B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hanging="11"/>
        <w:jc w:val="both"/>
        <w:rPr>
          <w:sz w:val="28"/>
          <w:szCs w:val="28"/>
        </w:rPr>
      </w:pPr>
      <w:r w:rsidRPr="00570229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анализа и оптимизации проектных параметров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2E395B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Сложные технические системы как объект проектирования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Основные определения и свойства систем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Системное проектирование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множеств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графов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логических функций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Вероятностные модели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Планирование проектирования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Стоимостные характеристики</w:t>
      </w:r>
      <w:r>
        <w:rPr>
          <w:sz w:val="28"/>
          <w:szCs w:val="28"/>
        </w:rPr>
        <w:t>.</w:t>
      </w:r>
    </w:p>
    <w:p w:rsid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Компоновка.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773D3">
        <w:rPr>
          <w:sz w:val="28"/>
          <w:szCs w:val="28"/>
        </w:rPr>
        <w:t>Качество в проектировании</w:t>
      </w:r>
      <w:r>
        <w:rPr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C773D3">
        <w:rPr>
          <w:sz w:val="28"/>
          <w:szCs w:val="28"/>
        </w:rPr>
        <w:t>Эффективность</w:t>
      </w:r>
      <w:r>
        <w:rPr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Эргономика.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773D3">
        <w:rPr>
          <w:sz w:val="28"/>
          <w:szCs w:val="28"/>
        </w:rPr>
        <w:t>Эксплуатация и эксплуатационные характеристики</w:t>
      </w:r>
      <w:r>
        <w:rPr>
          <w:sz w:val="28"/>
          <w:szCs w:val="28"/>
        </w:rPr>
        <w:t>.</w:t>
      </w:r>
    </w:p>
    <w:p w:rsidR="002452F8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73D3">
        <w:rPr>
          <w:sz w:val="28"/>
          <w:szCs w:val="28"/>
        </w:rPr>
        <w:t>Анализ, оптимизация, синтез</w:t>
      </w:r>
      <w:r>
        <w:rPr>
          <w:sz w:val="28"/>
          <w:szCs w:val="28"/>
        </w:rPr>
        <w:t>.</w:t>
      </w:r>
    </w:p>
    <w:p w:rsidR="00A21B99" w:rsidRPr="00A21B99" w:rsidRDefault="00A21B99" w:rsidP="002E395B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2452F8">
        <w:rPr>
          <w:rFonts w:cs="Times New Roman"/>
          <w:sz w:val="28"/>
          <w:szCs w:val="28"/>
        </w:rPr>
        <w:t>3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2452F8">
        <w:rPr>
          <w:rFonts w:cs="Times New Roman"/>
          <w:sz w:val="28"/>
          <w:szCs w:val="28"/>
        </w:rPr>
        <w:t>20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166D1A">
        <w:rPr>
          <w:rFonts w:cs="Times New Roman"/>
          <w:sz w:val="28"/>
          <w:szCs w:val="28"/>
        </w:rPr>
        <w:t>59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166D1A" w:rsidRDefault="00166D1A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88223B" w:rsidRDefault="0050308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C235D0">
        <w:rPr>
          <w:rFonts w:cs="Times New Roman"/>
          <w:sz w:val="28"/>
          <w:szCs w:val="28"/>
        </w:rPr>
        <w:t>зачет</w:t>
      </w:r>
      <w:r w:rsidR="0088223B" w:rsidRPr="00A21B99">
        <w:rPr>
          <w:rFonts w:cs="Times New Roman"/>
          <w:sz w:val="28"/>
          <w:szCs w:val="28"/>
        </w:rPr>
        <w:t>.</w:t>
      </w:r>
    </w:p>
    <w:p w:rsidR="002452F8" w:rsidRDefault="002452F8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2452F8">
        <w:rPr>
          <w:rFonts w:cs="Times New Roman"/>
          <w:sz w:val="28"/>
          <w:szCs w:val="28"/>
        </w:rPr>
        <w:t>5</w:t>
      </w:r>
    </w:p>
    <w:p w:rsidR="00CD4C88" w:rsidRPr="00A21B99" w:rsidRDefault="00CD4C8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2452F8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2452F8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C235D0">
        <w:rPr>
          <w:rFonts w:cs="Times New Roman"/>
          <w:sz w:val="28"/>
          <w:szCs w:val="28"/>
        </w:rPr>
        <w:t xml:space="preserve">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C235D0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2452F8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2452F8">
        <w:rPr>
          <w:rFonts w:cs="Times New Roman"/>
          <w:sz w:val="28"/>
          <w:szCs w:val="28"/>
        </w:rPr>
        <w:t>92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66D1A"/>
    <w:rsid w:val="001B5976"/>
    <w:rsid w:val="001C26FD"/>
    <w:rsid w:val="001C6863"/>
    <w:rsid w:val="001E08D2"/>
    <w:rsid w:val="001F3FAA"/>
    <w:rsid w:val="002452F8"/>
    <w:rsid w:val="002E395B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9C1A1D"/>
    <w:rsid w:val="00A21B99"/>
    <w:rsid w:val="00C12BE7"/>
    <w:rsid w:val="00C235D0"/>
    <w:rsid w:val="00CA35C1"/>
    <w:rsid w:val="00CC5E2C"/>
    <w:rsid w:val="00CD4C88"/>
    <w:rsid w:val="00D06585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12</cp:revision>
  <cp:lastPrinted>2017-01-31T11:47:00Z</cp:lastPrinted>
  <dcterms:created xsi:type="dcterms:W3CDTF">2016-06-29T07:41:00Z</dcterms:created>
  <dcterms:modified xsi:type="dcterms:W3CDTF">2017-11-14T13:22:00Z</dcterms:modified>
</cp:coreProperties>
</file>